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МИНИСТЕРСТВО ОБРАЗОВАНИЯ И НАУКИ РОССИЙСКОЙ ФЕДЕРАЦИИ</w:t>
      </w:r>
    </w:p>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федеральное государственное бюджетное образовательное учреждение высшего образования «Алтайский государственный университет»</w:t>
      </w:r>
    </w:p>
    <w:p w:rsidR="0008327F" w:rsidRPr="00FF1545" w:rsidRDefault="0008327F" w:rsidP="0008327F">
      <w:pPr>
        <w:spacing w:before="140" w:after="0" w:line="240" w:lineRule="auto"/>
        <w:ind w:right="200"/>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Колледж Алтайского государственного университета</w:t>
      </w:r>
    </w:p>
    <w:p w:rsidR="0008327F" w:rsidRPr="00FF1545" w:rsidRDefault="0008327F" w:rsidP="0008327F">
      <w:pPr>
        <w:spacing w:before="140" w:after="0" w:line="240" w:lineRule="auto"/>
        <w:ind w:right="200"/>
        <w:jc w:val="center"/>
        <w:rPr>
          <w:rFonts w:ascii="Times New Roman" w:eastAsia="Times New Roman" w:hAnsi="Times New Roman" w:cs="Times New Roman"/>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p>
    <w:p w:rsidR="0008327F" w:rsidRPr="00FF1545" w:rsidRDefault="0008327F" w:rsidP="0008327F">
      <w:pPr>
        <w:spacing w:before="840" w:after="0" w:line="240" w:lineRule="auto"/>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МЕТОДИЧЕСКИЕ РЕКОМЕНДАЦИИ</w:t>
      </w:r>
    </w:p>
    <w:p w:rsidR="0008327F" w:rsidRPr="00FF1545" w:rsidRDefault="0008327F" w:rsidP="009A0405">
      <w:pPr>
        <w:spacing w:before="240" w:after="0" w:line="240" w:lineRule="auto"/>
        <w:jc w:val="center"/>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noProof w:val="0"/>
          <w:sz w:val="24"/>
          <w:szCs w:val="24"/>
          <w:lang w:eastAsia="ar-SA"/>
        </w:rPr>
        <w:t xml:space="preserve">по изучению дисциплины </w:t>
      </w:r>
      <w:r w:rsidR="008331F3">
        <w:rPr>
          <w:rFonts w:ascii="Times New Roman" w:eastAsia="DejaVu Sans" w:hAnsi="Times New Roman" w:cs="DejaVu Sans"/>
          <w:kern w:val="1"/>
          <w:sz w:val="24"/>
          <w:szCs w:val="24"/>
          <w:lang w:eastAsia="hi-IN" w:bidi="hi-IN"/>
        </w:rPr>
        <w:t>«</w:t>
      </w:r>
      <w:r w:rsidR="009A0405">
        <w:rPr>
          <w:rFonts w:ascii="Times New Roman" w:eastAsia="DejaVu Sans" w:hAnsi="Times New Roman" w:cs="DejaVu Sans"/>
          <w:kern w:val="1"/>
          <w:sz w:val="24"/>
          <w:szCs w:val="24"/>
          <w:lang w:eastAsia="hi-IN" w:bidi="hi-IN"/>
        </w:rPr>
        <w:t>Иностранный язык в профессиональной деятельности»</w:t>
      </w:r>
    </w:p>
    <w:p w:rsidR="0008327F" w:rsidRPr="00FF1545" w:rsidRDefault="0008327F" w:rsidP="0008327F">
      <w:pPr>
        <w:tabs>
          <w:tab w:val="left" w:leader="underscore" w:pos="9072"/>
        </w:tabs>
        <w:suppressAutoHyphens/>
        <w:spacing w:before="180" w:after="0" w:line="240" w:lineRule="auto"/>
        <w:ind w:right="-7"/>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180" w:after="0" w:line="240" w:lineRule="auto"/>
        <w:ind w:right="-7"/>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Уровень основной образовательной программы</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базовый</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Специальность</w:t>
      </w:r>
      <w:r w:rsidRPr="00FF1545">
        <w:rPr>
          <w:rFonts w:ascii="Times New Roman" w:eastAsia="Times New Roman" w:hAnsi="Times New Roman" w:cs="Times New Roman"/>
          <w:b/>
          <w:bCs/>
          <w:noProof w:val="0"/>
          <w:sz w:val="24"/>
          <w:szCs w:val="24"/>
          <w:lang w:eastAsia="ar-SA"/>
        </w:rPr>
        <w:tab/>
      </w:r>
      <w:r w:rsidR="009B32F0">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09.02.07 «Информационные системы и программирование»</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Форма обучения</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очная</w:t>
      </w:r>
    </w:p>
    <w:p w:rsidR="0008327F" w:rsidRPr="00FF1545" w:rsidRDefault="0008327F" w:rsidP="0008327F">
      <w:pPr>
        <w:suppressAutoHyphens/>
        <w:spacing w:before="240" w:after="0" w:line="240" w:lineRule="auto"/>
        <w:ind w:right="-6"/>
        <w:rPr>
          <w:rFonts w:ascii="Times New Roman" w:eastAsia="Times New Roman" w:hAnsi="Times New Roman" w:cs="Times New Roman"/>
          <w:noProof w:val="0"/>
          <w:sz w:val="24"/>
          <w:szCs w:val="24"/>
          <w:lang w:eastAsia="ar-SA"/>
        </w:rPr>
      </w:pPr>
      <w:r w:rsidRPr="00FF1545">
        <w:rPr>
          <w:rFonts w:ascii="Times New Roman" w:eastAsia="Times New Roman" w:hAnsi="Times New Roman" w:cs="Times New Roman"/>
          <w:b/>
          <w:bCs/>
          <w:noProof w:val="0"/>
          <w:sz w:val="24"/>
          <w:szCs w:val="24"/>
          <w:lang w:eastAsia="ar-SA"/>
        </w:rPr>
        <w:t>Срок освоения ППССЗ</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noProof w:val="0"/>
          <w:sz w:val="24"/>
          <w:szCs w:val="24"/>
          <w:lang w:eastAsia="ar-SA"/>
        </w:rPr>
        <w:t>2 г. 10 мес.</w:t>
      </w: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t>Отделение</w:t>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r>
      <w:r w:rsidRPr="00FF1545">
        <w:rPr>
          <w:rFonts w:ascii="Times New Roman" w:eastAsia="Times New Roman" w:hAnsi="Times New Roman" w:cs="Times New Roman"/>
          <w:b/>
          <w:bCs/>
          <w:noProof w:val="0"/>
          <w:sz w:val="24"/>
          <w:szCs w:val="24"/>
          <w:lang w:eastAsia="ar-SA"/>
        </w:rPr>
        <w:tab/>
        <w:t>Экономики и информационных технологий</w:t>
      </w: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FF1545" w:rsidRDefault="0008327F" w:rsidP="0008327F">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08327F" w:rsidRPr="00977B70" w:rsidRDefault="0008327F" w:rsidP="0008327F">
      <w:pPr>
        <w:suppressAutoHyphens/>
        <w:spacing w:before="240" w:after="0" w:line="240" w:lineRule="auto"/>
        <w:ind w:right="-6"/>
        <w:jc w:val="center"/>
        <w:rPr>
          <w:rFonts w:ascii="Times New Roman" w:eastAsia="Times New Roman" w:hAnsi="Times New Roman" w:cs="Times New Roman"/>
          <w:bCs/>
          <w:noProof w:val="0"/>
          <w:sz w:val="24"/>
          <w:szCs w:val="24"/>
          <w:lang w:eastAsia="ar-SA"/>
        </w:rPr>
      </w:pPr>
      <w:r w:rsidRPr="00977B70">
        <w:rPr>
          <w:rFonts w:ascii="Times New Roman" w:eastAsia="Times New Roman" w:hAnsi="Times New Roman" w:cs="Times New Roman"/>
          <w:bCs/>
          <w:noProof w:val="0"/>
          <w:sz w:val="24"/>
          <w:szCs w:val="24"/>
          <w:lang w:eastAsia="ar-SA"/>
        </w:rPr>
        <w:t>Барнаул</w:t>
      </w:r>
      <w:r w:rsidR="00977B70" w:rsidRPr="00977B70">
        <w:rPr>
          <w:rFonts w:ascii="Times New Roman" w:eastAsia="Times New Roman" w:hAnsi="Times New Roman" w:cs="Times New Roman"/>
          <w:bCs/>
          <w:noProof w:val="0"/>
          <w:sz w:val="24"/>
          <w:szCs w:val="24"/>
          <w:lang w:eastAsia="ar-SA"/>
        </w:rPr>
        <w:t xml:space="preserve"> </w:t>
      </w:r>
      <w:r w:rsidRPr="00977B70">
        <w:rPr>
          <w:rFonts w:ascii="Times New Roman" w:eastAsia="Times New Roman" w:hAnsi="Times New Roman" w:cs="Times New Roman"/>
          <w:bCs/>
          <w:noProof w:val="0"/>
          <w:sz w:val="24"/>
          <w:szCs w:val="24"/>
          <w:lang w:eastAsia="ar-SA"/>
        </w:rPr>
        <w:t>2017</w:t>
      </w:r>
    </w:p>
    <w:p w:rsidR="0008327F" w:rsidRDefault="0008327F" w:rsidP="00232F61">
      <w:pPr>
        <w:suppressAutoHyphens/>
        <w:spacing w:before="240" w:after="0" w:line="240" w:lineRule="auto"/>
        <w:ind w:right="-6"/>
        <w:rPr>
          <w:rFonts w:ascii="Times New Roman" w:eastAsia="Times New Roman" w:hAnsi="Times New Roman" w:cs="Times New Roman"/>
          <w:b/>
          <w:bCs/>
          <w:noProof w:val="0"/>
          <w:sz w:val="24"/>
          <w:szCs w:val="24"/>
          <w:lang w:eastAsia="ar-SA"/>
        </w:rPr>
      </w:pPr>
      <w:r w:rsidRPr="00FF1545">
        <w:rPr>
          <w:rFonts w:ascii="Times New Roman" w:eastAsia="Times New Roman" w:hAnsi="Times New Roman" w:cs="Times New Roman"/>
          <w:b/>
          <w:bCs/>
          <w:noProof w:val="0"/>
          <w:sz w:val="24"/>
          <w:szCs w:val="24"/>
          <w:lang w:eastAsia="ar-SA"/>
        </w:rPr>
        <w:br w:type="page"/>
      </w:r>
      <w:r w:rsidR="00232F61">
        <w:rPr>
          <w:rFonts w:ascii="Times New Roman" w:eastAsia="Times New Roman" w:hAnsi="Times New Roman" w:cs="Times New Roman"/>
          <w:sz w:val="24"/>
          <w:szCs w:val="24"/>
          <w:lang w:eastAsia="ru-RU"/>
        </w:rPr>
        <w:lastRenderedPageBreak/>
        <w:drawing>
          <wp:inline distT="0" distB="0" distL="0" distR="0">
            <wp:extent cx="6119495" cy="8658790"/>
            <wp:effectExtent l="0" t="0" r="0" b="9525"/>
            <wp:docPr id="1" name="Рисунок 1" descr="C:\Users\karpenkoea\Desktop\img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penkoea\Desktop\img55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9495" cy="8658790"/>
                    </a:xfrm>
                    <a:prstGeom prst="rect">
                      <a:avLst/>
                    </a:prstGeom>
                    <a:noFill/>
                    <a:ln>
                      <a:noFill/>
                    </a:ln>
                  </pic:spPr>
                </pic:pic>
              </a:graphicData>
            </a:graphic>
          </wp:inline>
        </w:drawing>
      </w:r>
    </w:p>
    <w:p w:rsidR="00D74452" w:rsidRDefault="00D74452" w:rsidP="00232F61">
      <w:pPr>
        <w:suppressAutoHyphens/>
        <w:spacing w:before="240" w:after="0" w:line="240" w:lineRule="auto"/>
        <w:ind w:right="-6"/>
        <w:rPr>
          <w:rFonts w:ascii="Times New Roman" w:eastAsia="Times New Roman" w:hAnsi="Times New Roman" w:cs="Times New Roman"/>
          <w:b/>
          <w:bCs/>
          <w:noProof w:val="0"/>
          <w:sz w:val="24"/>
          <w:szCs w:val="24"/>
          <w:lang w:eastAsia="ar-SA"/>
        </w:rPr>
      </w:pPr>
    </w:p>
    <w:p w:rsidR="006A3200" w:rsidRPr="00545624" w:rsidRDefault="006A3200" w:rsidP="006A3200">
      <w:pPr>
        <w:spacing w:after="0" w:line="360" w:lineRule="auto"/>
        <w:ind w:firstLine="709"/>
        <w:jc w:val="both"/>
        <w:rPr>
          <w:rFonts w:ascii="Times New Roman" w:hAnsi="Times New Roman"/>
          <w:sz w:val="24"/>
          <w:szCs w:val="24"/>
          <w:shd w:val="clear" w:color="auto" w:fill="FFFFFF"/>
        </w:rPr>
      </w:pPr>
      <w:r w:rsidRPr="00545624">
        <w:rPr>
          <w:rFonts w:ascii="Times New Roman" w:hAnsi="Times New Roman"/>
          <w:sz w:val="24"/>
          <w:szCs w:val="24"/>
          <w:shd w:val="clear" w:color="auto" w:fill="FFFFFF"/>
        </w:rPr>
        <w:lastRenderedPageBreak/>
        <w:t>ОБЩИЕ РЕКОМЕНДАЦИИ ПО ИЗУЧЕНИЮ</w:t>
      </w:r>
      <w:r>
        <w:rPr>
          <w:rFonts w:ascii="Times New Roman" w:hAnsi="Times New Roman"/>
          <w:sz w:val="24"/>
          <w:szCs w:val="24"/>
          <w:shd w:val="clear" w:color="auto" w:fill="FFFFFF"/>
        </w:rPr>
        <w:t xml:space="preserve"> ДИСЦИПЛИНЫ «ИНОСТРАННЫЙ ЯЗЫК</w:t>
      </w:r>
      <w:r>
        <w:rPr>
          <w:rFonts w:ascii="Times New Roman" w:hAnsi="Times New Roman"/>
          <w:sz w:val="24"/>
          <w:szCs w:val="24"/>
          <w:shd w:val="clear" w:color="auto" w:fill="FFFFFF"/>
        </w:rPr>
        <w:t xml:space="preserve"> В ПРОФЕССИОНАЛЬНОЙ ДЕЯТЕЛЬНОСТИ</w:t>
      </w:r>
      <w:r w:rsidRPr="00545624">
        <w:rPr>
          <w:rFonts w:ascii="Times New Roman" w:hAnsi="Times New Roman"/>
          <w:sz w:val="24"/>
          <w:szCs w:val="24"/>
          <w:shd w:val="clear" w:color="auto" w:fill="FFFFFF"/>
        </w:rPr>
        <w:t>»</w:t>
      </w:r>
    </w:p>
    <w:p w:rsidR="006A3200" w:rsidRPr="00AF7D9B" w:rsidRDefault="006A3200" w:rsidP="006A3200">
      <w:pPr>
        <w:shd w:val="clear" w:color="auto" w:fill="FFFFFF"/>
        <w:spacing w:after="0" w:line="360" w:lineRule="auto"/>
        <w:ind w:firstLine="709"/>
        <w:jc w:val="both"/>
        <w:rPr>
          <w:rFonts w:ascii="Times New Roman" w:hAnsi="Times New Roman"/>
          <w:sz w:val="24"/>
          <w:szCs w:val="24"/>
        </w:rPr>
      </w:pPr>
      <w:r w:rsidRPr="00AF7D9B">
        <w:rPr>
          <w:rFonts w:ascii="Times New Roman" w:hAnsi="Times New Roman"/>
          <w:sz w:val="24"/>
          <w:szCs w:val="24"/>
        </w:rPr>
        <w:t xml:space="preserve">Для успешного овладения дисциплиной необходимо выполнять следующие требования: </w:t>
      </w:r>
    </w:p>
    <w:p w:rsidR="006A3200" w:rsidRPr="00AF7D9B" w:rsidRDefault="006A3200" w:rsidP="006A3200">
      <w:pPr>
        <w:pStyle w:val="a3"/>
        <w:numPr>
          <w:ilvl w:val="0"/>
          <w:numId w:val="8"/>
        </w:numPr>
        <w:shd w:val="clear" w:color="auto" w:fill="FFFFFF"/>
        <w:spacing w:after="0" w:line="360" w:lineRule="auto"/>
        <w:ind w:left="0" w:firstLine="709"/>
        <w:contextualSpacing/>
        <w:jc w:val="both"/>
        <w:rPr>
          <w:rFonts w:ascii="Times New Roman" w:hAnsi="Times New Roman"/>
          <w:sz w:val="24"/>
          <w:szCs w:val="24"/>
        </w:rPr>
      </w:pPr>
      <w:r w:rsidRPr="00AF7D9B">
        <w:rPr>
          <w:rFonts w:ascii="Times New Roman" w:hAnsi="Times New Roman"/>
          <w:sz w:val="24"/>
          <w:szCs w:val="24"/>
        </w:rPr>
        <w:t>посещать все лекционные и практические занятия</w:t>
      </w:r>
    </w:p>
    <w:p w:rsidR="006A3200" w:rsidRPr="00AF7D9B" w:rsidRDefault="006A3200" w:rsidP="006A3200">
      <w:pPr>
        <w:pStyle w:val="a3"/>
        <w:numPr>
          <w:ilvl w:val="0"/>
          <w:numId w:val="8"/>
        </w:numPr>
        <w:shd w:val="clear" w:color="auto" w:fill="FFFFFF"/>
        <w:spacing w:after="0" w:line="360" w:lineRule="auto"/>
        <w:ind w:left="0" w:firstLine="709"/>
        <w:contextualSpacing/>
        <w:jc w:val="both"/>
        <w:rPr>
          <w:rFonts w:ascii="Times New Roman" w:hAnsi="Times New Roman"/>
          <w:sz w:val="24"/>
          <w:szCs w:val="24"/>
        </w:rPr>
      </w:pPr>
      <w:r w:rsidRPr="00AF7D9B">
        <w:rPr>
          <w:rFonts w:ascii="Times New Roman" w:hAnsi="Times New Roman"/>
          <w:sz w:val="24"/>
          <w:szCs w:val="24"/>
        </w:rPr>
        <w:t xml:space="preserve">все рассматриваемые на лекциях и практических занятиях темы и вопросы обязательно фиксировать в тетради; </w:t>
      </w:r>
    </w:p>
    <w:p w:rsidR="006A3200" w:rsidRPr="00AF7D9B" w:rsidRDefault="006A3200" w:rsidP="006A3200">
      <w:pPr>
        <w:pStyle w:val="a3"/>
        <w:numPr>
          <w:ilvl w:val="0"/>
          <w:numId w:val="8"/>
        </w:numPr>
        <w:shd w:val="clear" w:color="auto" w:fill="FFFFFF"/>
        <w:spacing w:after="0" w:line="360" w:lineRule="auto"/>
        <w:ind w:left="0" w:firstLine="709"/>
        <w:contextualSpacing/>
        <w:jc w:val="both"/>
        <w:rPr>
          <w:rFonts w:ascii="Times New Roman" w:hAnsi="Times New Roman"/>
          <w:sz w:val="24"/>
          <w:szCs w:val="24"/>
        </w:rPr>
      </w:pPr>
      <w:r w:rsidRPr="00AF7D9B">
        <w:rPr>
          <w:rFonts w:ascii="Times New Roman" w:hAnsi="Times New Roman"/>
          <w:sz w:val="24"/>
          <w:szCs w:val="24"/>
        </w:rPr>
        <w:t>обязательно выполнять все домашние задания, получаемые на лекциях или практических занятиях;</w:t>
      </w:r>
      <w:bookmarkStart w:id="0" w:name="_GoBack"/>
      <w:bookmarkEnd w:id="0"/>
    </w:p>
    <w:p w:rsidR="006A3200" w:rsidRDefault="006A3200" w:rsidP="006A3200">
      <w:pPr>
        <w:pStyle w:val="a3"/>
        <w:numPr>
          <w:ilvl w:val="0"/>
          <w:numId w:val="8"/>
        </w:numPr>
        <w:shd w:val="clear" w:color="auto" w:fill="FFFFFF"/>
        <w:spacing w:after="0" w:line="360" w:lineRule="auto"/>
        <w:ind w:left="0" w:firstLine="709"/>
        <w:contextualSpacing/>
        <w:jc w:val="both"/>
        <w:rPr>
          <w:rFonts w:ascii="Times New Roman" w:hAnsi="Times New Roman"/>
          <w:sz w:val="24"/>
          <w:szCs w:val="24"/>
        </w:rPr>
      </w:pPr>
      <w:r w:rsidRPr="00AF7D9B">
        <w:rPr>
          <w:rFonts w:ascii="Times New Roman" w:hAnsi="Times New Roman"/>
          <w:sz w:val="24"/>
          <w:szCs w:val="24"/>
        </w:rPr>
        <w:t>в случаях пропуска занятий по каким-либо причинам, необходимо обязательно самостоятельно изучать соответствующий материал</w:t>
      </w:r>
      <w:r>
        <w:rPr>
          <w:rFonts w:ascii="Times New Roman" w:hAnsi="Times New Roman"/>
          <w:sz w:val="24"/>
          <w:szCs w:val="24"/>
        </w:rPr>
        <w:t>а</w:t>
      </w:r>
    </w:p>
    <w:p w:rsidR="006A3200" w:rsidRPr="00805884" w:rsidRDefault="006A3200" w:rsidP="006A3200">
      <w:pPr>
        <w:pStyle w:val="a3"/>
        <w:spacing w:after="0" w:line="360" w:lineRule="auto"/>
        <w:jc w:val="both"/>
        <w:rPr>
          <w:rFonts w:ascii="Times New Roman" w:hAnsi="Times New Roman"/>
          <w:b/>
          <w:sz w:val="24"/>
          <w:szCs w:val="24"/>
        </w:rPr>
      </w:pPr>
      <w:r w:rsidRPr="00AF7D9B">
        <w:rPr>
          <w:rFonts w:ascii="Times New Roman" w:hAnsi="Times New Roman"/>
          <w:b/>
          <w:i/>
          <w:sz w:val="24"/>
          <w:szCs w:val="24"/>
        </w:rPr>
        <w:t xml:space="preserve">Методические рекомендации </w:t>
      </w:r>
      <w:r>
        <w:rPr>
          <w:rFonts w:ascii="Times New Roman" w:hAnsi="Times New Roman"/>
          <w:b/>
          <w:i/>
          <w:sz w:val="24"/>
          <w:szCs w:val="24"/>
        </w:rPr>
        <w:t xml:space="preserve"> по </w:t>
      </w:r>
      <w:r>
        <w:rPr>
          <w:rFonts w:ascii="Times New Roman" w:hAnsi="Times New Roman"/>
          <w:b/>
          <w:sz w:val="24"/>
          <w:szCs w:val="24"/>
        </w:rPr>
        <w:t>п</w:t>
      </w:r>
      <w:r w:rsidRPr="00805884">
        <w:rPr>
          <w:rFonts w:ascii="Times New Roman" w:hAnsi="Times New Roman"/>
          <w:b/>
          <w:sz w:val="24"/>
          <w:szCs w:val="24"/>
        </w:rPr>
        <w:t>еревод</w:t>
      </w:r>
      <w:r>
        <w:rPr>
          <w:rFonts w:ascii="Times New Roman" w:hAnsi="Times New Roman"/>
          <w:b/>
          <w:sz w:val="24"/>
          <w:szCs w:val="24"/>
        </w:rPr>
        <w:t>у</w:t>
      </w:r>
      <w:r w:rsidRPr="00805884">
        <w:rPr>
          <w:rFonts w:ascii="Times New Roman" w:hAnsi="Times New Roman"/>
          <w:b/>
          <w:sz w:val="24"/>
          <w:szCs w:val="24"/>
        </w:rPr>
        <w:t xml:space="preserve"> текста </w:t>
      </w:r>
    </w:p>
    <w:p w:rsidR="006A3200" w:rsidRDefault="006A3200" w:rsidP="006A3200">
      <w:pPr>
        <w:pStyle w:val="a3"/>
        <w:spacing w:after="0" w:line="360" w:lineRule="auto"/>
        <w:ind w:left="0" w:firstLine="709"/>
        <w:jc w:val="both"/>
      </w:pPr>
      <w:r w:rsidRPr="00805884">
        <w:rPr>
          <w:rFonts w:ascii="Times New Roman" w:hAnsi="Times New Roman"/>
          <w:sz w:val="24"/>
          <w:szCs w:val="24"/>
        </w:rPr>
        <w:t>Перевод – это преобразование сообщения на исходном языке в сообщение на языке перевода. Точный перевод, по определению, невозможен уже в силу того, что разные языки отличаются как по грамматическому строю, так и по простому количеству слов, не говоря уже о различии культур, что тоже может иметь влияние на способ и результаты перевода. При этом, если сопоставительные грамматики и двуязычные словари и существуют, то практически не существует никаких сопоставительных справочников по культурам разных народов.</w:t>
      </w:r>
      <w:r>
        <w:t xml:space="preserve"> </w:t>
      </w:r>
    </w:p>
    <w:p w:rsidR="006A3200" w:rsidRDefault="006A3200" w:rsidP="006A3200">
      <w:pPr>
        <w:pStyle w:val="a3"/>
        <w:spacing w:after="0" w:line="360" w:lineRule="auto"/>
        <w:ind w:left="0" w:firstLine="709"/>
        <w:jc w:val="both"/>
      </w:pPr>
      <w:r>
        <w:rPr>
          <w:rFonts w:ascii="Times New Roman" w:hAnsi="Times New Roman"/>
          <w:sz w:val="24"/>
          <w:szCs w:val="24"/>
        </w:rPr>
        <w:t>Выполняя перевод, необходимо прежде всего определить</w:t>
      </w:r>
      <w:r w:rsidRPr="00805884">
        <w:rPr>
          <w:rFonts w:ascii="Times New Roman" w:hAnsi="Times New Roman"/>
          <w:sz w:val="24"/>
          <w:szCs w:val="24"/>
        </w:rPr>
        <w:t xml:space="preserve"> способ перевода, то есть меру информационной упорядоченности для переводного текста</w:t>
      </w:r>
      <w:r>
        <w:t xml:space="preserve">. </w:t>
      </w:r>
    </w:p>
    <w:p w:rsidR="006A3200" w:rsidRPr="00805884"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t xml:space="preserve">Действия студента: </w:t>
      </w:r>
    </w:p>
    <w:p w:rsidR="006A3200" w:rsidRPr="00805884"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sym w:font="Symbol" w:char="F0B7"/>
      </w:r>
      <w:r w:rsidRPr="00805884">
        <w:rPr>
          <w:rFonts w:ascii="Times New Roman" w:hAnsi="Times New Roman"/>
          <w:sz w:val="24"/>
          <w:szCs w:val="24"/>
        </w:rPr>
        <w:t xml:space="preserve"> внимательно прочитать и изучить информацию, при необходимости воспользоваться электронным переводчиком; </w:t>
      </w:r>
    </w:p>
    <w:p w:rsidR="006A3200" w:rsidRPr="00805884"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sym w:font="Symbol" w:char="F0B7"/>
      </w:r>
      <w:r w:rsidRPr="00805884">
        <w:rPr>
          <w:rFonts w:ascii="Times New Roman" w:hAnsi="Times New Roman"/>
          <w:sz w:val="24"/>
          <w:szCs w:val="24"/>
        </w:rPr>
        <w:t xml:space="preserve"> отредактировать перевод в стиле русского литературного языка; </w:t>
      </w:r>
    </w:p>
    <w:p w:rsidR="006A3200" w:rsidRPr="00805884"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sym w:font="Symbol" w:char="F0B7"/>
      </w:r>
      <w:r w:rsidRPr="00805884">
        <w:rPr>
          <w:rFonts w:ascii="Times New Roman" w:hAnsi="Times New Roman"/>
          <w:sz w:val="24"/>
          <w:szCs w:val="24"/>
        </w:rPr>
        <w:t xml:space="preserve"> оформить перевод и сдать в установленный срок. Критерии оценки: </w:t>
      </w:r>
    </w:p>
    <w:p w:rsidR="006A3200" w:rsidRPr="00805884"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sym w:font="Symbol" w:char="F0B7"/>
      </w:r>
      <w:r w:rsidRPr="00805884">
        <w:rPr>
          <w:rFonts w:ascii="Times New Roman" w:hAnsi="Times New Roman"/>
          <w:sz w:val="24"/>
          <w:szCs w:val="24"/>
        </w:rPr>
        <w:t xml:space="preserve"> точная передача основных положений текста;</w:t>
      </w:r>
    </w:p>
    <w:p w:rsidR="006A3200" w:rsidRPr="00805884"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t xml:space="preserve"> </w:t>
      </w:r>
      <w:r w:rsidRPr="00805884">
        <w:rPr>
          <w:rFonts w:ascii="Times New Roman" w:hAnsi="Times New Roman"/>
          <w:sz w:val="24"/>
          <w:szCs w:val="24"/>
        </w:rPr>
        <w:sym w:font="Symbol" w:char="F0B7"/>
      </w:r>
      <w:r w:rsidRPr="00805884">
        <w:rPr>
          <w:rFonts w:ascii="Times New Roman" w:hAnsi="Times New Roman"/>
          <w:sz w:val="24"/>
          <w:szCs w:val="24"/>
        </w:rPr>
        <w:t xml:space="preserve"> соответствие формы передачи информации; </w:t>
      </w:r>
    </w:p>
    <w:p w:rsidR="006A3200" w:rsidRPr="00805884"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sym w:font="Symbol" w:char="F0B7"/>
      </w:r>
      <w:r w:rsidRPr="00805884">
        <w:rPr>
          <w:rFonts w:ascii="Times New Roman" w:hAnsi="Times New Roman"/>
          <w:sz w:val="24"/>
          <w:szCs w:val="24"/>
        </w:rPr>
        <w:t xml:space="preserve"> языковая грамотность переложения смысла текста средствами родного языка;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sym w:font="Symbol" w:char="F0B7"/>
      </w:r>
      <w:r w:rsidRPr="00805884">
        <w:rPr>
          <w:rFonts w:ascii="Times New Roman" w:hAnsi="Times New Roman"/>
          <w:sz w:val="24"/>
          <w:szCs w:val="24"/>
        </w:rPr>
        <w:t xml:space="preserve"> перевод сдан в срок</w:t>
      </w:r>
      <w:r>
        <w:rPr>
          <w:rFonts w:ascii="Times New Roman" w:hAnsi="Times New Roman"/>
          <w:sz w:val="24"/>
          <w:szCs w:val="24"/>
        </w:rPr>
        <w:t>.</w:t>
      </w:r>
    </w:p>
    <w:p w:rsidR="006A3200" w:rsidRDefault="006A3200" w:rsidP="006A3200">
      <w:pPr>
        <w:pStyle w:val="a3"/>
        <w:spacing w:after="0" w:line="360" w:lineRule="auto"/>
        <w:ind w:left="0" w:firstLine="709"/>
        <w:jc w:val="both"/>
        <w:rPr>
          <w:rFonts w:ascii="Times New Roman" w:hAnsi="Times New Roman"/>
          <w:b/>
          <w:sz w:val="24"/>
          <w:szCs w:val="24"/>
        </w:rPr>
      </w:pPr>
      <w:r w:rsidRPr="00AF7D9B">
        <w:rPr>
          <w:rFonts w:ascii="Times New Roman" w:hAnsi="Times New Roman"/>
          <w:b/>
          <w:i/>
          <w:sz w:val="24"/>
          <w:szCs w:val="24"/>
        </w:rPr>
        <w:t xml:space="preserve">Методические рекомендации </w:t>
      </w:r>
      <w:r>
        <w:rPr>
          <w:rFonts w:ascii="Times New Roman" w:hAnsi="Times New Roman"/>
          <w:b/>
          <w:i/>
          <w:sz w:val="24"/>
          <w:szCs w:val="24"/>
        </w:rPr>
        <w:t xml:space="preserve"> по </w:t>
      </w:r>
      <w:r>
        <w:rPr>
          <w:rFonts w:ascii="Times New Roman" w:hAnsi="Times New Roman"/>
          <w:b/>
          <w:sz w:val="24"/>
          <w:szCs w:val="24"/>
        </w:rPr>
        <w:t>составлению</w:t>
      </w:r>
      <w:r w:rsidRPr="00805884">
        <w:rPr>
          <w:rFonts w:ascii="Times New Roman" w:hAnsi="Times New Roman"/>
          <w:b/>
          <w:sz w:val="24"/>
          <w:szCs w:val="24"/>
        </w:rPr>
        <w:t xml:space="preserve"> диалогов по теме</w:t>
      </w:r>
    </w:p>
    <w:p w:rsidR="006A3200" w:rsidRPr="00805884"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t xml:space="preserve">Данный вид заданий требует от студентов развитого критического мышления по осмыслению информации, формированию естественной реакции на реплики, а также умения лаконично формулировать мысль и выражать её в вопросно-ответной форме. Кроме того, </w:t>
      </w:r>
      <w:r w:rsidRPr="00805884">
        <w:rPr>
          <w:rFonts w:ascii="Times New Roman" w:hAnsi="Times New Roman"/>
          <w:sz w:val="24"/>
          <w:szCs w:val="24"/>
        </w:rPr>
        <w:lastRenderedPageBreak/>
        <w:t>использование разговорных клише (средств) требует от студента и развитых коммуникативных и интерактивных навыков. Беседа – метод, предусматривающий прямое или косвенное получение психологической информации путем речевого общения. Диалог должен включать не менее 10 реплик.</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t xml:space="preserve">Задание может планироваться в рамках изучения одной темы или выполняться в процессе научно-исследовательской работы студента.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t xml:space="preserve">Действия студента: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sym w:font="Symbol" w:char="F0B7"/>
      </w:r>
      <w:r w:rsidRPr="00805884">
        <w:rPr>
          <w:rFonts w:ascii="Times New Roman" w:hAnsi="Times New Roman"/>
          <w:sz w:val="24"/>
          <w:szCs w:val="24"/>
        </w:rPr>
        <w:t xml:space="preserve"> изучить лексическую тематику;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sym w:font="Symbol" w:char="F0B7"/>
      </w:r>
      <w:r w:rsidRPr="00805884">
        <w:rPr>
          <w:rFonts w:ascii="Times New Roman" w:hAnsi="Times New Roman"/>
          <w:sz w:val="24"/>
          <w:szCs w:val="24"/>
        </w:rPr>
        <w:t xml:space="preserve"> разработать вопросы и ответы беседы с использованием разговорных клише;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t xml:space="preserve">• грамотно озвучить диалог для контроля в установленный срок.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t xml:space="preserve">Критерии оценки: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sym w:font="Symbol" w:char="F0B7"/>
      </w:r>
      <w:r w:rsidRPr="00805884">
        <w:rPr>
          <w:rFonts w:ascii="Times New Roman" w:hAnsi="Times New Roman"/>
          <w:sz w:val="24"/>
          <w:szCs w:val="24"/>
        </w:rPr>
        <w:t xml:space="preserve"> соответствие беседы теме;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sym w:font="Symbol" w:char="F0B7"/>
      </w:r>
      <w:r w:rsidRPr="00805884">
        <w:rPr>
          <w:rFonts w:ascii="Times New Roman" w:hAnsi="Times New Roman"/>
          <w:sz w:val="24"/>
          <w:szCs w:val="24"/>
        </w:rPr>
        <w:t xml:space="preserve"> языковая грамотность построения вопросов с применением кратких форм;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sym w:font="Symbol" w:char="F0B7"/>
      </w:r>
      <w:r w:rsidRPr="00805884">
        <w:rPr>
          <w:rFonts w:ascii="Times New Roman" w:hAnsi="Times New Roman"/>
          <w:sz w:val="24"/>
          <w:szCs w:val="24"/>
        </w:rPr>
        <w:t xml:space="preserve"> корректная формулировка ответов; </w:t>
      </w:r>
    </w:p>
    <w:p w:rsidR="006A3200" w:rsidRPr="00805884" w:rsidRDefault="006A3200" w:rsidP="006A3200">
      <w:pPr>
        <w:pStyle w:val="a3"/>
        <w:spacing w:after="0" w:line="360" w:lineRule="auto"/>
        <w:ind w:left="0" w:firstLine="709"/>
        <w:jc w:val="both"/>
        <w:rPr>
          <w:rFonts w:ascii="Times New Roman" w:hAnsi="Times New Roman"/>
          <w:b/>
          <w:sz w:val="24"/>
          <w:szCs w:val="24"/>
        </w:rPr>
      </w:pPr>
      <w:r w:rsidRPr="00805884">
        <w:rPr>
          <w:rFonts w:ascii="Times New Roman" w:hAnsi="Times New Roman"/>
          <w:sz w:val="24"/>
          <w:szCs w:val="24"/>
        </w:rPr>
        <w:sym w:font="Symbol" w:char="F0B7"/>
      </w:r>
      <w:r w:rsidRPr="00805884">
        <w:rPr>
          <w:rFonts w:ascii="Times New Roman" w:hAnsi="Times New Roman"/>
          <w:sz w:val="24"/>
          <w:szCs w:val="24"/>
        </w:rPr>
        <w:t xml:space="preserve"> грамотное интонационное</w:t>
      </w:r>
    </w:p>
    <w:p w:rsidR="006A3200" w:rsidRPr="00AF7D9B" w:rsidRDefault="006A3200" w:rsidP="006A3200">
      <w:pPr>
        <w:pStyle w:val="a3"/>
        <w:spacing w:after="0" w:line="360" w:lineRule="auto"/>
        <w:jc w:val="both"/>
        <w:rPr>
          <w:rFonts w:ascii="Times New Roman" w:hAnsi="Times New Roman"/>
          <w:sz w:val="24"/>
          <w:szCs w:val="24"/>
        </w:rPr>
      </w:pPr>
      <w:r w:rsidRPr="00AF7D9B">
        <w:rPr>
          <w:rFonts w:ascii="Times New Roman" w:hAnsi="Times New Roman"/>
          <w:sz w:val="24"/>
          <w:szCs w:val="24"/>
        </w:rPr>
        <w:t>ПОРЯДОК ОРГАНИЗАЦИИ САМОСТОЯТЕЛЬНОЙ РАБОТЫ СТУДЕНТОВ</w:t>
      </w:r>
    </w:p>
    <w:p w:rsidR="006A3200" w:rsidRPr="00AF7D9B" w:rsidRDefault="006A3200" w:rsidP="006A3200">
      <w:pPr>
        <w:pStyle w:val="a3"/>
        <w:shd w:val="clear" w:color="auto" w:fill="FFFFFF"/>
        <w:spacing w:after="0" w:line="360" w:lineRule="auto"/>
        <w:ind w:left="709"/>
        <w:jc w:val="both"/>
        <w:rPr>
          <w:rFonts w:ascii="Times New Roman" w:hAnsi="Times New Roman"/>
          <w:sz w:val="24"/>
          <w:szCs w:val="24"/>
        </w:rPr>
      </w:pP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t xml:space="preserve">Для внеаудиторного изучения по иностранному языку предлагаются вопросы по темам, основной материал которых рассмотрен на аудиторных занятиях, индивидуальные задания призваны расширить кругозор студентов, углубить их знания, развить умения исследовательской деятельности, проявить элементы творчества.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t xml:space="preserve">Цель самостоятельной работы – содействие оптимальному усвоению студентами учебного материала, развитие их познавательной активности, готовности и потребности в самообразовании.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t xml:space="preserve">Задачи самостоятельной работы по иностранному языку: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t xml:space="preserve">- углубление и систематизация знаний: чтение текста, его перевод, работа со словарями и справочниками, заучивание новой лексики, использование аудиои видеозаписей для аудирования;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t>- постановка и решение познавательных задач: использование лексикограмматического материала в монологической и диалогической речи,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t xml:space="preserve"> -развитие аналитико-синтетических способностей умственной деятельности, умений работы с различной по объёму и виду информацией, учебной и литературой: аналитическая обработка текста, аннотирование текста, отбор информации с определёнными целями;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lastRenderedPageBreak/>
        <w:t xml:space="preserve">- практическое применение знаний, умений: выполнение лексикограмматических упражнений, подготовка высказываний по теме, выполнение творческой работы по теме, перевод оригинальной документации, её составление и оформление;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t>- развитие навыков организации самостоятельного учебного труда и контроля над его эффективностью</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t xml:space="preserve">При выполнении заданий самостоятельной работы по иностранному языку студентам рекомендуется: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sym w:font="Symbol" w:char="F0B7"/>
      </w:r>
      <w:r w:rsidRPr="00805884">
        <w:rPr>
          <w:rFonts w:ascii="Times New Roman" w:hAnsi="Times New Roman"/>
          <w:sz w:val="24"/>
          <w:szCs w:val="24"/>
        </w:rPr>
        <w:t xml:space="preserve"> Изучить грамматический материал, законспектировать его или прочитать конспект записей учебных занятий, ознакомиться с образцами выполнения заданий, критериями их оценки ;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sym w:font="Symbol" w:char="F0B7"/>
      </w:r>
      <w:r w:rsidRPr="00805884">
        <w:rPr>
          <w:rFonts w:ascii="Times New Roman" w:hAnsi="Times New Roman"/>
          <w:sz w:val="24"/>
          <w:szCs w:val="24"/>
        </w:rPr>
        <w:t xml:space="preserve"> Подобрать необходимую литературу и выполнить письменно и устно упражнения, приведённые в нужном разделе;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sym w:font="Symbol" w:char="F0B7"/>
      </w:r>
      <w:r w:rsidRPr="00805884">
        <w:rPr>
          <w:rFonts w:ascii="Times New Roman" w:hAnsi="Times New Roman"/>
          <w:sz w:val="24"/>
          <w:szCs w:val="24"/>
        </w:rPr>
        <w:t xml:space="preserve"> Прочитать вслух текст и постарайтесь понять его содержание в целом;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sym w:font="Symbol" w:char="F0B7"/>
      </w:r>
      <w:r w:rsidRPr="00805884">
        <w:rPr>
          <w:rFonts w:ascii="Times New Roman" w:hAnsi="Times New Roman"/>
          <w:sz w:val="24"/>
          <w:szCs w:val="24"/>
        </w:rPr>
        <w:t xml:space="preserve"> Перевести текст, пользуясь словарем или переводчиком, отредактировать перевод в соответствии с стилем русского литературного языка;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sym w:font="Symbol" w:char="F0B7"/>
      </w:r>
      <w:r w:rsidRPr="00805884">
        <w:rPr>
          <w:rFonts w:ascii="Times New Roman" w:hAnsi="Times New Roman"/>
          <w:sz w:val="24"/>
          <w:szCs w:val="24"/>
        </w:rPr>
        <w:t xml:space="preserve"> Сделать устно грамматический и синтаксический анализ каждого предложения с чётким определением подлежащего и сказуемого;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sym w:font="Symbol" w:char="F0B7"/>
      </w:r>
      <w:r w:rsidRPr="00805884">
        <w:rPr>
          <w:rFonts w:ascii="Times New Roman" w:hAnsi="Times New Roman"/>
          <w:sz w:val="24"/>
          <w:szCs w:val="24"/>
        </w:rPr>
        <w:t xml:space="preserve"> Выписать слова, предназначенные для активного усвоения, в специальную тетрадь с переводом на русский язык и выучить их произношение (при необходимости);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sym w:font="Symbol" w:char="F0B7"/>
      </w:r>
      <w:r w:rsidRPr="00805884">
        <w:rPr>
          <w:rFonts w:ascii="Times New Roman" w:hAnsi="Times New Roman"/>
          <w:sz w:val="24"/>
          <w:szCs w:val="24"/>
        </w:rPr>
        <w:t xml:space="preserve"> Проверить себя по вопросам к тексту или вслух проговорить составленный текст (желательно перед зеркалом); </w:t>
      </w:r>
    </w:p>
    <w:p w:rsidR="006A3200"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sym w:font="Symbol" w:char="F0B7"/>
      </w:r>
      <w:r w:rsidRPr="00805884">
        <w:rPr>
          <w:rFonts w:ascii="Times New Roman" w:hAnsi="Times New Roman"/>
          <w:sz w:val="24"/>
          <w:szCs w:val="24"/>
        </w:rPr>
        <w:t xml:space="preserve"> Оформить работу в соответствии с требованиями;</w:t>
      </w:r>
    </w:p>
    <w:p w:rsidR="006A3200" w:rsidRPr="00805884" w:rsidRDefault="006A3200" w:rsidP="006A3200">
      <w:pPr>
        <w:pStyle w:val="a3"/>
        <w:spacing w:after="0" w:line="360" w:lineRule="auto"/>
        <w:ind w:left="0" w:firstLine="709"/>
        <w:jc w:val="both"/>
        <w:rPr>
          <w:rFonts w:ascii="Times New Roman" w:hAnsi="Times New Roman"/>
          <w:sz w:val="24"/>
          <w:szCs w:val="24"/>
        </w:rPr>
      </w:pPr>
      <w:r w:rsidRPr="00805884">
        <w:rPr>
          <w:rFonts w:ascii="Times New Roman" w:hAnsi="Times New Roman"/>
          <w:sz w:val="24"/>
          <w:szCs w:val="24"/>
        </w:rPr>
        <w:t xml:space="preserve"> </w:t>
      </w:r>
      <w:r w:rsidRPr="00805884">
        <w:rPr>
          <w:rFonts w:ascii="Times New Roman" w:hAnsi="Times New Roman"/>
          <w:sz w:val="24"/>
          <w:szCs w:val="24"/>
        </w:rPr>
        <w:sym w:font="Symbol" w:char="F0B7"/>
      </w:r>
      <w:r w:rsidRPr="00805884">
        <w:rPr>
          <w:rFonts w:ascii="Times New Roman" w:hAnsi="Times New Roman"/>
          <w:sz w:val="24"/>
          <w:szCs w:val="24"/>
        </w:rPr>
        <w:t xml:space="preserve"> Представить работу на оценку преподавателя или группы (при необходимости)..</w:t>
      </w:r>
    </w:p>
    <w:p w:rsidR="00D74452" w:rsidRPr="00FF1545" w:rsidRDefault="00D74452" w:rsidP="00232F61">
      <w:pPr>
        <w:suppressAutoHyphens/>
        <w:spacing w:before="240" w:after="0" w:line="240" w:lineRule="auto"/>
        <w:ind w:right="-6"/>
        <w:rPr>
          <w:rFonts w:ascii="Times New Roman" w:eastAsia="Times New Roman" w:hAnsi="Times New Roman" w:cs="Times New Roman"/>
          <w:noProof w:val="0"/>
          <w:sz w:val="24"/>
          <w:szCs w:val="24"/>
          <w:lang w:eastAsia="ar-SA"/>
        </w:rPr>
      </w:pPr>
    </w:p>
    <w:p w:rsidR="0008327F" w:rsidRDefault="0008327F" w:rsidP="0008327F">
      <w:pPr>
        <w:rPr>
          <w:rFonts w:ascii="Times New Roman" w:hAnsi="Times New Roman" w:cs="Times New Roman"/>
          <w:sz w:val="24"/>
          <w:szCs w:val="24"/>
        </w:rPr>
      </w:pPr>
    </w:p>
    <w:sectPr w:rsidR="0008327F" w:rsidSect="00AF7D9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24602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480173"/>
    <w:multiLevelType w:val="hybridMultilevel"/>
    <w:tmpl w:val="D1D8FA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17814CD"/>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801C7C"/>
    <w:multiLevelType w:val="hybridMultilevel"/>
    <w:tmpl w:val="DA2C71AE"/>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97085C"/>
    <w:multiLevelType w:val="hybridMultilevel"/>
    <w:tmpl w:val="46C68F9A"/>
    <w:lvl w:ilvl="0" w:tplc="04190011">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E303ECB"/>
    <w:multiLevelType w:val="hybridMultilevel"/>
    <w:tmpl w:val="E5884238"/>
    <w:lvl w:ilvl="0" w:tplc="B7B650E0">
      <w:start w:val="4"/>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4EE6E43"/>
    <w:multiLevelType w:val="hybridMultilevel"/>
    <w:tmpl w:val="AA368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7728C6"/>
    <w:multiLevelType w:val="hybridMultilevel"/>
    <w:tmpl w:val="FCD2A3F0"/>
    <w:lvl w:ilvl="0" w:tplc="C5FE5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FF17ABE"/>
    <w:multiLevelType w:val="hybridMultilevel"/>
    <w:tmpl w:val="1C60F4A8"/>
    <w:lvl w:ilvl="0" w:tplc="0ECAB4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1147888"/>
    <w:multiLevelType w:val="hybridMultilevel"/>
    <w:tmpl w:val="8AE2921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34991FE7"/>
    <w:multiLevelType w:val="hybridMultilevel"/>
    <w:tmpl w:val="4068227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35942C5B"/>
    <w:multiLevelType w:val="hybridMultilevel"/>
    <w:tmpl w:val="C2F494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35E30AF4"/>
    <w:multiLevelType w:val="hybridMultilevel"/>
    <w:tmpl w:val="A8CAFB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790458F"/>
    <w:multiLevelType w:val="hybridMultilevel"/>
    <w:tmpl w:val="5EB6C0B8"/>
    <w:lvl w:ilvl="0" w:tplc="0ECAB4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8D1F47"/>
    <w:multiLevelType w:val="hybridMultilevel"/>
    <w:tmpl w:val="2D5EFB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C30161B"/>
    <w:multiLevelType w:val="hybridMultilevel"/>
    <w:tmpl w:val="9488BBE6"/>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5EF6B34"/>
    <w:multiLevelType w:val="hybridMultilevel"/>
    <w:tmpl w:val="EC0630B0"/>
    <w:lvl w:ilvl="0" w:tplc="0ECAB44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7C53FC"/>
    <w:multiLevelType w:val="hybridMultilevel"/>
    <w:tmpl w:val="877E8C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609D39FE"/>
    <w:multiLevelType w:val="hybridMultilevel"/>
    <w:tmpl w:val="00B4541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1E0217C"/>
    <w:multiLevelType w:val="hybridMultilevel"/>
    <w:tmpl w:val="934099A8"/>
    <w:lvl w:ilvl="0" w:tplc="132A887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DD946D6"/>
    <w:multiLevelType w:val="hybridMultilevel"/>
    <w:tmpl w:val="6F18711E"/>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0"/>
  </w:num>
  <w:num w:numId="2">
    <w:abstractNumId w:val="10"/>
  </w:num>
  <w:num w:numId="3">
    <w:abstractNumId w:val="9"/>
  </w:num>
  <w:num w:numId="4">
    <w:abstractNumId w:val="1"/>
  </w:num>
  <w:num w:numId="5">
    <w:abstractNumId w:val="19"/>
  </w:num>
  <w:num w:numId="6">
    <w:abstractNumId w:val="12"/>
  </w:num>
  <w:num w:numId="7">
    <w:abstractNumId w:val="11"/>
  </w:num>
  <w:num w:numId="8">
    <w:abstractNumId w:val="17"/>
  </w:num>
  <w:num w:numId="9">
    <w:abstractNumId w:val="5"/>
  </w:num>
  <w:num w:numId="10">
    <w:abstractNumId w:val="1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8"/>
  </w:num>
  <w:num w:numId="15">
    <w:abstractNumId w:val="16"/>
  </w:num>
  <w:num w:numId="16">
    <w:abstractNumId w:val="14"/>
  </w:num>
  <w:num w:numId="17">
    <w:abstractNumId w:val="6"/>
  </w:num>
  <w:num w:numId="18">
    <w:abstractNumId w:val="2"/>
  </w:num>
  <w:num w:numId="19">
    <w:abstractNumId w:val="7"/>
  </w:num>
  <w:num w:numId="20">
    <w:abstractNumId w:val="3"/>
  </w:num>
  <w:num w:numId="21">
    <w:abstractNumId w:val="1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27F"/>
    <w:rsid w:val="0008327F"/>
    <w:rsid w:val="00232F61"/>
    <w:rsid w:val="00385A30"/>
    <w:rsid w:val="003E5983"/>
    <w:rsid w:val="004A011A"/>
    <w:rsid w:val="006A3200"/>
    <w:rsid w:val="008331F3"/>
    <w:rsid w:val="00884DF3"/>
    <w:rsid w:val="008E79E3"/>
    <w:rsid w:val="00962C92"/>
    <w:rsid w:val="00977B70"/>
    <w:rsid w:val="00995139"/>
    <w:rsid w:val="009A0405"/>
    <w:rsid w:val="009B32F0"/>
    <w:rsid w:val="009B3672"/>
    <w:rsid w:val="00C021C4"/>
    <w:rsid w:val="00CB5DD8"/>
    <w:rsid w:val="00D74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F"/>
    <w:rPr>
      <w:rFonts w:ascii="Calibri" w:eastAsia="Calibri" w:hAnsi="Calibri" w:cs="Calibri"/>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27F"/>
    <w:pPr>
      <w:ind w:left="720"/>
    </w:pPr>
  </w:style>
  <w:style w:type="paragraph" w:customStyle="1" w:styleId="a4">
    <w:name w:val="обычный"/>
    <w:basedOn w:val="a"/>
    <w:rsid w:val="0008327F"/>
    <w:pPr>
      <w:spacing w:after="0" w:line="240" w:lineRule="auto"/>
    </w:pPr>
    <w:rPr>
      <w:rFonts w:ascii="Times New Roman" w:eastAsia="Times New Roman" w:hAnsi="Times New Roman" w:cs="Times New Roman"/>
      <w:noProof w:val="0"/>
      <w:color w:val="000000"/>
      <w:sz w:val="20"/>
      <w:szCs w:val="20"/>
      <w:lang w:eastAsia="ru-RU"/>
    </w:rPr>
  </w:style>
  <w:style w:type="paragraph" w:styleId="a5">
    <w:name w:val="Balloon Text"/>
    <w:basedOn w:val="a"/>
    <w:link w:val="a6"/>
    <w:uiPriority w:val="99"/>
    <w:semiHidden/>
    <w:unhideWhenUsed/>
    <w:rsid w:val="00977B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B70"/>
    <w:rPr>
      <w:rFonts w:ascii="Tahoma" w:eastAsia="Calibri"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27F"/>
    <w:rPr>
      <w:rFonts w:ascii="Calibri" w:eastAsia="Calibri" w:hAnsi="Calibri" w:cs="Calibri"/>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27F"/>
    <w:pPr>
      <w:ind w:left="720"/>
    </w:pPr>
  </w:style>
  <w:style w:type="paragraph" w:customStyle="1" w:styleId="a4">
    <w:name w:val="обычный"/>
    <w:basedOn w:val="a"/>
    <w:rsid w:val="0008327F"/>
    <w:pPr>
      <w:spacing w:after="0" w:line="240" w:lineRule="auto"/>
    </w:pPr>
    <w:rPr>
      <w:rFonts w:ascii="Times New Roman" w:eastAsia="Times New Roman" w:hAnsi="Times New Roman" w:cs="Times New Roman"/>
      <w:noProof w:val="0"/>
      <w:color w:val="000000"/>
      <w:sz w:val="20"/>
      <w:szCs w:val="20"/>
      <w:lang w:eastAsia="ru-RU"/>
    </w:rPr>
  </w:style>
  <w:style w:type="paragraph" w:styleId="a5">
    <w:name w:val="Balloon Text"/>
    <w:basedOn w:val="a"/>
    <w:link w:val="a6"/>
    <w:uiPriority w:val="99"/>
    <w:semiHidden/>
    <w:unhideWhenUsed/>
    <w:rsid w:val="00977B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7B70"/>
    <w:rPr>
      <w:rFonts w:ascii="Tahoma" w:eastAsia="Calibri"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883</Words>
  <Characters>5037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Карпенко Елена Анатольевна</cp:lastModifiedBy>
  <cp:revision>15</cp:revision>
  <cp:lastPrinted>2017-11-20T11:10:00Z</cp:lastPrinted>
  <dcterms:created xsi:type="dcterms:W3CDTF">2017-10-22T15:11:00Z</dcterms:created>
  <dcterms:modified xsi:type="dcterms:W3CDTF">2018-08-17T03:33:00Z</dcterms:modified>
</cp:coreProperties>
</file>