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9A" w:rsidRPr="005B28FF" w:rsidRDefault="0062049A" w:rsidP="0062049A">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62049A" w:rsidRPr="005B28FF" w:rsidRDefault="0062049A" w:rsidP="0062049A">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62049A" w:rsidRPr="005B28FF" w:rsidRDefault="0062049A" w:rsidP="0062049A">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62049A" w:rsidRPr="005B28FF" w:rsidRDefault="0062049A" w:rsidP="0062049A">
      <w:pPr>
        <w:spacing w:before="140" w:after="0" w:line="240" w:lineRule="auto"/>
        <w:ind w:right="200"/>
        <w:jc w:val="center"/>
        <w:rPr>
          <w:rFonts w:ascii="Times New Roman" w:eastAsia="Times New Roman" w:hAnsi="Times New Roman"/>
          <w:noProof w:val="0"/>
          <w:sz w:val="24"/>
          <w:szCs w:val="24"/>
          <w:lang w:eastAsia="ru-RU"/>
        </w:rPr>
      </w:pPr>
    </w:p>
    <w:p w:rsidR="0062049A" w:rsidRPr="005B28FF" w:rsidRDefault="0062049A" w:rsidP="0062049A">
      <w:pPr>
        <w:spacing w:before="140" w:after="0" w:line="240" w:lineRule="auto"/>
        <w:ind w:right="200"/>
        <w:jc w:val="center"/>
        <w:rPr>
          <w:rFonts w:ascii="Times New Roman" w:eastAsia="Times New Roman" w:hAnsi="Times New Roman"/>
          <w:noProof w:val="0"/>
          <w:sz w:val="24"/>
          <w:szCs w:val="24"/>
          <w:lang w:eastAsia="ru-RU"/>
        </w:rPr>
      </w:pPr>
    </w:p>
    <w:p w:rsidR="0062049A" w:rsidRPr="005B28FF" w:rsidRDefault="0062049A" w:rsidP="0062049A">
      <w:pPr>
        <w:spacing w:before="140" w:after="0" w:line="240" w:lineRule="auto"/>
        <w:ind w:right="200"/>
        <w:jc w:val="center"/>
        <w:rPr>
          <w:rFonts w:ascii="Times New Roman" w:eastAsia="Times New Roman" w:hAnsi="Times New Roman"/>
          <w:noProof w:val="0"/>
          <w:sz w:val="24"/>
          <w:szCs w:val="24"/>
          <w:lang w:eastAsia="ru-RU"/>
        </w:rPr>
      </w:pPr>
    </w:p>
    <w:p w:rsidR="0062049A" w:rsidRPr="005B28FF" w:rsidRDefault="0062049A" w:rsidP="0062049A">
      <w:pPr>
        <w:spacing w:before="140" w:after="0" w:line="240" w:lineRule="auto"/>
        <w:ind w:right="200"/>
        <w:jc w:val="center"/>
        <w:rPr>
          <w:rFonts w:ascii="Times New Roman" w:eastAsia="Times New Roman" w:hAnsi="Times New Roman"/>
          <w:noProof w:val="0"/>
          <w:sz w:val="24"/>
          <w:szCs w:val="24"/>
          <w:lang w:eastAsia="ru-RU"/>
        </w:rPr>
      </w:pPr>
    </w:p>
    <w:p w:rsidR="0062049A" w:rsidRPr="005B28FF" w:rsidRDefault="0062049A" w:rsidP="0062049A">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62049A" w:rsidRPr="005B28FF" w:rsidTr="006A6F60">
        <w:trPr>
          <w:jc w:val="right"/>
        </w:trPr>
        <w:tc>
          <w:tcPr>
            <w:tcW w:w="4921" w:type="dxa"/>
            <w:hideMark/>
          </w:tcPr>
          <w:p w:rsidR="0062049A" w:rsidRPr="005B28FF" w:rsidRDefault="0062049A" w:rsidP="006A6F60">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62049A" w:rsidRPr="005B28FF" w:rsidTr="006A6F60">
        <w:trPr>
          <w:jc w:val="right"/>
        </w:trPr>
        <w:tc>
          <w:tcPr>
            <w:tcW w:w="4921" w:type="dxa"/>
            <w:hideMark/>
          </w:tcPr>
          <w:p w:rsidR="0062049A" w:rsidRPr="005B28FF" w:rsidRDefault="0062049A" w:rsidP="006A6F60">
            <w:pPr>
              <w:spacing w:after="0" w:line="240" w:lineRule="auto"/>
              <w:rPr>
                <w:rFonts w:ascii="Times New Roman" w:eastAsia="Times New Roman" w:hAnsi="Times New Roman"/>
                <w:b/>
                <w:bCs/>
                <w:noProof w:val="0"/>
                <w:sz w:val="24"/>
                <w:szCs w:val="24"/>
                <w:lang w:eastAsia="ru-RU"/>
              </w:rPr>
            </w:pPr>
          </w:p>
        </w:tc>
      </w:tr>
    </w:tbl>
    <w:p w:rsidR="0062049A" w:rsidRPr="005B28FF" w:rsidRDefault="0062049A" w:rsidP="0062049A">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62049A" w:rsidRPr="00134B1F" w:rsidRDefault="0062049A" w:rsidP="0062049A">
      <w:pPr>
        <w:spacing w:after="0" w:line="240" w:lineRule="auto"/>
        <w:jc w:val="center"/>
        <w:rPr>
          <w:rFonts w:ascii="Times New Roman" w:eastAsia="Times New Roman" w:hAnsi="Times New Roman"/>
          <w:noProof w:val="0"/>
          <w:sz w:val="24"/>
          <w:szCs w:val="24"/>
          <w:lang w:eastAsia="ru-RU"/>
        </w:rPr>
      </w:pPr>
      <w:r>
        <w:rPr>
          <w:rFonts w:ascii="Times New Roman" w:eastAsia="Times New Roman" w:hAnsi="Times New Roman"/>
          <w:noProof w:val="0"/>
          <w:sz w:val="24"/>
          <w:szCs w:val="24"/>
          <w:lang w:eastAsia="ru-RU"/>
        </w:rPr>
        <w:t>По профессиональному модулю «ПМ 02 Организация ресурсосбережения жилищно-коммунального хозяйства»</w:t>
      </w:r>
    </w:p>
    <w:p w:rsidR="0062049A" w:rsidRPr="005B28FF" w:rsidRDefault="0062049A" w:rsidP="0062049A">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62049A" w:rsidRPr="005B28FF" w:rsidRDefault="0062049A" w:rsidP="0062049A">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62049A" w:rsidRPr="005B28FF" w:rsidRDefault="0062049A" w:rsidP="0062049A">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62049A" w:rsidRPr="005B28FF" w:rsidRDefault="0062049A" w:rsidP="0062049A">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62049A" w:rsidRPr="005B28FF" w:rsidRDefault="0062049A" w:rsidP="0062049A">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Pr>
          <w:rFonts w:ascii="Times New Roman" w:eastAsia="Times New Roman" w:hAnsi="Times New Roman"/>
          <w:bCs/>
          <w:noProof w:val="0"/>
          <w:sz w:val="24"/>
          <w:szCs w:val="24"/>
          <w:lang w:eastAsia="ru-RU"/>
        </w:rPr>
        <w:t>1</w:t>
      </w:r>
      <w:bookmarkStart w:id="0" w:name="_GoBack"/>
      <w:bookmarkEnd w:id="0"/>
      <w:r w:rsidRPr="005B28FF">
        <w:rPr>
          <w:rFonts w:ascii="Times New Roman" w:eastAsia="Times New Roman" w:hAnsi="Times New Roman"/>
          <w:bCs/>
          <w:noProof w:val="0"/>
          <w:sz w:val="24"/>
          <w:szCs w:val="24"/>
          <w:lang w:eastAsia="ru-RU"/>
        </w:rPr>
        <w:t xml:space="preserve"> г. 10 мес.</w:t>
      </w:r>
    </w:p>
    <w:p w:rsidR="0062049A" w:rsidRPr="005B28FF" w:rsidRDefault="0062049A" w:rsidP="0062049A">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rPr>
          <w:rFonts w:ascii="Times New Roman" w:eastAsia="Times New Roman" w:hAnsi="Times New Roman"/>
          <w:b/>
          <w:bCs/>
          <w:noProof w:val="0"/>
          <w:sz w:val="24"/>
          <w:szCs w:val="24"/>
          <w:lang w:eastAsia="ru-RU"/>
        </w:rPr>
      </w:pPr>
    </w:p>
    <w:p w:rsidR="0062049A" w:rsidRPr="005B28FF" w:rsidRDefault="0062049A" w:rsidP="0062049A">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62049A" w:rsidRDefault="0062049A" w:rsidP="0062049A">
      <w:pPr>
        <w:jc w:val="both"/>
        <w:rPr>
          <w:b/>
          <w:bCs/>
        </w:rPr>
      </w:pPr>
    </w:p>
    <w:p w:rsidR="0062049A" w:rsidRDefault="0062049A" w:rsidP="0062049A">
      <w:pPr>
        <w:jc w:val="both"/>
        <w:rPr>
          <w:b/>
          <w:bCs/>
        </w:rPr>
      </w:pPr>
      <w:r w:rsidRPr="0062049A">
        <w:rPr>
          <w:b/>
          <w:bCs/>
        </w:rPr>
        <w:lastRenderedPageBreak/>
        <w:drawing>
          <wp:inline distT="0" distB="0" distL="0" distR="0">
            <wp:extent cx="5550266" cy="2729552"/>
            <wp:effectExtent l="19050" t="0" r="0" b="0"/>
            <wp:docPr id="3" name="Рисунок 1" descr="G:\10-JUL-2018\16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406.JPG"/>
                    <pic:cNvPicPr>
                      <a:picLocks noChangeAspect="1" noChangeArrowheads="1"/>
                    </pic:cNvPicPr>
                  </pic:nvPicPr>
                  <pic:blipFill>
                    <a:blip r:embed="rId5" cstate="print"/>
                    <a:srcRect t="7271" r="9334" b="60413"/>
                    <a:stretch>
                      <a:fillRect/>
                    </a:stretch>
                  </pic:blipFill>
                  <pic:spPr bwMode="auto">
                    <a:xfrm>
                      <a:off x="0" y="0"/>
                      <a:ext cx="5550266" cy="2729552"/>
                    </a:xfrm>
                    <a:prstGeom prst="rect">
                      <a:avLst/>
                    </a:prstGeom>
                    <a:noFill/>
                    <a:ln w="9525">
                      <a:noFill/>
                      <a:miter lim="800000"/>
                      <a:headEnd/>
                      <a:tailEnd/>
                    </a:ln>
                  </pic:spPr>
                </pic:pic>
              </a:graphicData>
            </a:graphic>
          </wp:inline>
        </w:drawing>
      </w:r>
    </w:p>
    <w:p w:rsidR="0062049A" w:rsidRDefault="0062049A" w:rsidP="0062049A">
      <w:pPr>
        <w:jc w:val="both"/>
        <w:rPr>
          <w:b/>
          <w:bCs/>
        </w:rPr>
      </w:pPr>
      <w:r w:rsidRPr="0062049A">
        <w:rPr>
          <w:b/>
          <w:bCs/>
        </w:rPr>
        <w:drawing>
          <wp:inline distT="0" distB="0" distL="0" distR="0">
            <wp:extent cx="5809514" cy="1282889"/>
            <wp:effectExtent l="19050" t="0" r="736" b="0"/>
            <wp:docPr id="5" name="Рисунок 2" descr="C:\Users\kovernikova\Pictures\img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1.jpg"/>
                    <pic:cNvPicPr>
                      <a:picLocks noChangeAspect="1" noChangeArrowheads="1"/>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622" r="5089" b="39114"/>
                    <a:stretch>
                      <a:fillRect/>
                    </a:stretch>
                  </pic:blipFill>
                  <pic:spPr bwMode="auto">
                    <a:xfrm>
                      <a:off x="0" y="0"/>
                      <a:ext cx="5809514" cy="1282889"/>
                    </a:xfrm>
                    <a:prstGeom prst="rect">
                      <a:avLst/>
                    </a:prstGeom>
                    <a:noFill/>
                    <a:ln>
                      <a:noFill/>
                    </a:ln>
                  </pic:spPr>
                </pic:pic>
              </a:graphicData>
            </a:graphic>
          </wp:inline>
        </w:drawing>
      </w: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Default="0062049A" w:rsidP="0062049A">
      <w:pPr>
        <w:jc w:val="both"/>
        <w:rPr>
          <w:b/>
          <w:bCs/>
        </w:rPr>
      </w:pPr>
    </w:p>
    <w:p w:rsidR="0062049A" w:rsidRPr="00C74824"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AF7D9B">
        <w:rPr>
          <w:rFonts w:ascii="Times New Roman" w:hAnsi="Times New Roman"/>
          <w:sz w:val="24"/>
          <w:szCs w:val="24"/>
        </w:rPr>
        <w:lastRenderedPageBreak/>
        <w:t>1 ЦЕЛИ</w:t>
      </w:r>
      <w:r>
        <w:rPr>
          <w:rFonts w:ascii="Times New Roman" w:hAnsi="Times New Roman"/>
          <w:sz w:val="24"/>
          <w:szCs w:val="24"/>
        </w:rPr>
        <w:t xml:space="preserve"> И ЗАДАЧИ ДИСЦИПЛИНЫ «Организации ресурсосбережения жилищно-коммунального хозяйства</w:t>
      </w:r>
      <w:r w:rsidRPr="00AF7D9B">
        <w:rPr>
          <w:rFonts w:ascii="Times New Roman" w:hAnsi="Times New Roman"/>
          <w:sz w:val="24"/>
          <w:szCs w:val="24"/>
        </w:rPr>
        <w:t>»</w:t>
      </w:r>
      <w:r>
        <w:rPr>
          <w:rFonts w:ascii="Times New Roman" w:hAnsi="Times New Roman"/>
          <w:sz w:val="24"/>
          <w:szCs w:val="24"/>
        </w:rPr>
        <w:t xml:space="preserve"> </w:t>
      </w:r>
    </w:p>
    <w:p w:rsidR="0062049A" w:rsidRPr="000E7472"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AF7D9B">
        <w:rPr>
          <w:rFonts w:ascii="Times New Roman" w:hAnsi="Times New Roman"/>
          <w:b/>
          <w:sz w:val="24"/>
          <w:szCs w:val="24"/>
        </w:rPr>
        <w:t>Цель</w:t>
      </w:r>
      <w:r>
        <w:rPr>
          <w:rFonts w:ascii="Times New Roman" w:hAnsi="Times New Roman"/>
          <w:b/>
          <w:sz w:val="24"/>
          <w:szCs w:val="24"/>
        </w:rPr>
        <w:t xml:space="preserve"> учебной дисциплины: </w:t>
      </w:r>
      <w:r>
        <w:rPr>
          <w:rFonts w:ascii="Times New Roman" w:hAnsi="Times New Roman"/>
          <w:sz w:val="24"/>
          <w:szCs w:val="24"/>
        </w:rPr>
        <w:t>Сформировать профессиональные компетенции в области организации ресурсосбережения жилищно-коммунального хозяйства</w:t>
      </w:r>
    </w:p>
    <w:p w:rsidR="0062049A" w:rsidRPr="00AF7D9B"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r>
        <w:rPr>
          <w:rFonts w:ascii="Times New Roman" w:hAnsi="Times New Roman"/>
          <w:b/>
          <w:sz w:val="24"/>
          <w:szCs w:val="24"/>
        </w:rPr>
        <w:t xml:space="preserve">Задачи учебной дисциплины </w:t>
      </w:r>
      <w:r>
        <w:rPr>
          <w:rFonts w:ascii="Times New Roman" w:hAnsi="Times New Roman"/>
          <w:noProof w:val="0"/>
          <w:sz w:val="24"/>
          <w:szCs w:val="24"/>
          <w:lang w:eastAsia="ru-RU"/>
        </w:rPr>
        <w:t>является получение знаний,</w:t>
      </w:r>
      <w:r w:rsidRPr="000E7472">
        <w:rPr>
          <w:rFonts w:ascii="Times New Roman" w:hAnsi="Times New Roman"/>
          <w:noProof w:val="0"/>
          <w:sz w:val="24"/>
          <w:szCs w:val="24"/>
          <w:lang w:eastAsia="ru-RU"/>
        </w:rPr>
        <w:t xml:space="preserve"> получение навыков освоение основ </w:t>
      </w:r>
      <w:proofErr w:type="spellStart"/>
      <w:r w:rsidRPr="000E7472">
        <w:rPr>
          <w:rFonts w:ascii="Times New Roman" w:hAnsi="Times New Roman"/>
          <w:noProof w:val="0"/>
          <w:sz w:val="24"/>
          <w:szCs w:val="24"/>
          <w:lang w:eastAsia="ru-RU"/>
        </w:rPr>
        <w:t>энергоаудита</w:t>
      </w:r>
      <w:proofErr w:type="spellEnd"/>
      <w:r w:rsidRPr="000E7472">
        <w:rPr>
          <w:rFonts w:ascii="Times New Roman" w:hAnsi="Times New Roman"/>
          <w:noProof w:val="0"/>
          <w:sz w:val="24"/>
          <w:szCs w:val="24"/>
          <w:lang w:eastAsia="ru-RU"/>
        </w:rPr>
        <w:t xml:space="preserve">; составление энергетических паспортов зданий; знакомство с основными направлениями экономии энергии при выработке и транспортировке теплоты; изучение причин и методов устранения перерасхода энергии на отопление, вентиляцию, горячее и холодное водоснабжение зданий; освоение современных методов организации, контроля и </w:t>
      </w:r>
      <w:proofErr w:type="spellStart"/>
      <w:proofErr w:type="gramStart"/>
      <w:r w:rsidRPr="000E7472">
        <w:rPr>
          <w:rFonts w:ascii="Times New Roman" w:hAnsi="Times New Roman"/>
          <w:noProof w:val="0"/>
          <w:sz w:val="24"/>
          <w:szCs w:val="24"/>
          <w:lang w:eastAsia="ru-RU"/>
        </w:rPr>
        <w:t>учѐта</w:t>
      </w:r>
      <w:proofErr w:type="spellEnd"/>
      <w:proofErr w:type="gramEnd"/>
      <w:r w:rsidRPr="000E7472">
        <w:rPr>
          <w:rFonts w:ascii="Times New Roman" w:hAnsi="Times New Roman"/>
          <w:noProof w:val="0"/>
          <w:sz w:val="24"/>
          <w:szCs w:val="24"/>
          <w:lang w:eastAsia="ru-RU"/>
        </w:rPr>
        <w:t xml:space="preserve"> потребления энергоресурсов; изучение </w:t>
      </w:r>
      <w:proofErr w:type="spellStart"/>
      <w:r w:rsidRPr="000E7472">
        <w:rPr>
          <w:rFonts w:ascii="Times New Roman" w:hAnsi="Times New Roman"/>
          <w:noProof w:val="0"/>
          <w:sz w:val="24"/>
          <w:szCs w:val="24"/>
          <w:lang w:eastAsia="ru-RU"/>
        </w:rPr>
        <w:t>современнои</w:t>
      </w:r>
      <w:proofErr w:type="spellEnd"/>
      <w:r w:rsidRPr="000E7472">
        <w:rPr>
          <w:rFonts w:ascii="Times New Roman" w:hAnsi="Times New Roman"/>
          <w:noProof w:val="0"/>
          <w:sz w:val="24"/>
          <w:szCs w:val="24"/>
          <w:lang w:eastAsia="ru-RU"/>
        </w:rPr>
        <w:t xml:space="preserve">̆ практики использования возобновляемых источников энергии и вторичных энергоресурсов. </w:t>
      </w:r>
    </w:p>
    <w:p w:rsidR="0062049A" w:rsidRPr="000E7472" w:rsidRDefault="0062049A" w:rsidP="0062049A">
      <w:pPr>
        <w:shd w:val="clear" w:color="auto" w:fill="FFFFFF"/>
        <w:spacing w:after="0" w:line="240" w:lineRule="auto"/>
        <w:ind w:firstLine="708"/>
        <w:rPr>
          <w:rFonts w:ascii="Times New Roman" w:hAnsi="Times New Roman"/>
          <w:sz w:val="24"/>
          <w:szCs w:val="24"/>
        </w:rPr>
      </w:pPr>
      <w:r w:rsidRPr="000E7472">
        <w:rPr>
          <w:rFonts w:ascii="Times New Roman" w:hAnsi="Times New Roman"/>
          <w:b/>
          <w:sz w:val="24"/>
          <w:szCs w:val="24"/>
        </w:rPr>
        <w:t>В результате изучения дисциплины студент должен знать:</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AF7D9B">
        <w:rPr>
          <w:rFonts w:ascii="Times New Roman" w:hAnsi="Times New Roman"/>
          <w:b/>
          <w:sz w:val="24"/>
          <w:szCs w:val="24"/>
        </w:rPr>
        <w:t xml:space="preserve"> </w:t>
      </w:r>
      <w:r w:rsidRPr="000178C9">
        <w:rPr>
          <w:rFonts w:ascii="Times New Roman" w:hAnsi="Times New Roman"/>
          <w:sz w:val="24"/>
          <w:szCs w:val="24"/>
        </w:rPr>
        <w:t>состав и структуру жилищно-коммунального хозяйства;</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правила предоставления коммунальных услуг;</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содержание тарифной политики в жилищно-коммунальном хозяйстве;</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основные направления ресурсосбережения жилых помещений;</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организацию работы диспетчерских и аварийно-ремонтных служб жилищного хозяйства;</w:t>
      </w:r>
    </w:p>
    <w:p w:rsidR="0062049A" w:rsidRPr="00C74824" w:rsidRDefault="0062049A" w:rsidP="0062049A">
      <w:pPr>
        <w:pStyle w:val="a3"/>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8C9">
        <w:rPr>
          <w:rFonts w:ascii="Times New Roman" w:hAnsi="Times New Roman"/>
          <w:sz w:val="24"/>
          <w:szCs w:val="24"/>
        </w:rPr>
        <w:t>виды неисправностей аварийного порядка и предельные сроки их устранения.</w:t>
      </w:r>
    </w:p>
    <w:p w:rsidR="0062049A"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организовывать и контролировать обеспечение жилых помещений газоснабжением, водоснабжением, водоотведением, отоплением, энергоснабжением;</w:t>
      </w:r>
    </w:p>
    <w:p w:rsidR="0062049A" w:rsidRPr="000178C9" w:rsidRDefault="0062049A" w:rsidP="0062049A">
      <w:pPr>
        <w:pStyle w:val="a3"/>
        <w:numPr>
          <w:ilvl w:val="0"/>
          <w:numId w:val="18"/>
        </w:numPr>
        <w:shd w:val="clear" w:color="auto" w:fill="FFFFFF"/>
        <w:spacing w:after="0" w:line="240" w:lineRule="auto"/>
        <w:ind w:right="461"/>
        <w:rPr>
          <w:rFonts w:ascii="Times New Roman" w:hAnsi="Times New Roman"/>
          <w:sz w:val="24"/>
          <w:szCs w:val="24"/>
        </w:rPr>
      </w:pPr>
      <w:r w:rsidRPr="000178C9">
        <w:rPr>
          <w:rFonts w:ascii="Times New Roman" w:hAnsi="Times New Roman"/>
          <w:sz w:val="24"/>
          <w:szCs w:val="24"/>
        </w:rPr>
        <w:t>организовывать и контролировать функционирование диспетчерских и аварийно-ремонтных служб;</w:t>
      </w:r>
    </w:p>
    <w:p w:rsidR="0062049A" w:rsidRPr="00C74824" w:rsidRDefault="0062049A" w:rsidP="0062049A">
      <w:pPr>
        <w:pStyle w:val="a3"/>
        <w:numPr>
          <w:ilvl w:val="0"/>
          <w:numId w:val="18"/>
        </w:numPr>
        <w:shd w:val="clear" w:color="auto" w:fill="FFFFFF"/>
        <w:spacing w:after="0" w:line="240" w:lineRule="auto"/>
        <w:ind w:right="-1"/>
        <w:rPr>
          <w:rFonts w:ascii="Times New Roman" w:hAnsi="Times New Roman"/>
          <w:sz w:val="24"/>
          <w:szCs w:val="24"/>
        </w:rPr>
      </w:pPr>
      <w:r w:rsidRPr="000178C9">
        <w:rPr>
          <w:rFonts w:ascii="Times New Roman" w:hAnsi="Times New Roman"/>
          <w:sz w:val="24"/>
          <w:szCs w:val="24"/>
        </w:rPr>
        <w:t>осуществлять взаимодействие с внешними ресурсоснабжающими организациями и коммунальными службами;</w:t>
      </w:r>
    </w:p>
    <w:p w:rsidR="0062049A" w:rsidRPr="000E7472" w:rsidRDefault="0062049A" w:rsidP="0062049A">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62049A" w:rsidRPr="000178C9" w:rsidRDefault="0062049A" w:rsidP="0062049A">
      <w:pPr>
        <w:pStyle w:val="a3"/>
        <w:numPr>
          <w:ilvl w:val="0"/>
          <w:numId w:val="18"/>
        </w:numPr>
        <w:shd w:val="clear" w:color="auto" w:fill="FFFFFF"/>
        <w:spacing w:after="0" w:line="240" w:lineRule="auto"/>
        <w:ind w:right="922"/>
        <w:rPr>
          <w:rFonts w:ascii="Times New Roman" w:hAnsi="Times New Roman"/>
          <w:sz w:val="24"/>
          <w:szCs w:val="24"/>
        </w:rPr>
      </w:pPr>
      <w:r w:rsidRPr="000178C9">
        <w:rPr>
          <w:rFonts w:ascii="Times New Roman" w:hAnsi="Times New Roman"/>
          <w:sz w:val="24"/>
          <w:szCs w:val="24"/>
        </w:rPr>
        <w:t>заключения договоров с внешними ресурсоснабжающими организациями по газоснабжению, водоснабжению, водоотведению, отоплению, электроснабжениюжилых помещений;</w:t>
      </w:r>
    </w:p>
    <w:p w:rsidR="0062049A" w:rsidRPr="000178C9" w:rsidRDefault="0062049A" w:rsidP="0062049A">
      <w:pPr>
        <w:pStyle w:val="a3"/>
        <w:numPr>
          <w:ilvl w:val="0"/>
          <w:numId w:val="18"/>
        </w:numPr>
        <w:shd w:val="clear" w:color="auto" w:fill="FFFFFF"/>
        <w:spacing w:after="0" w:line="240" w:lineRule="auto"/>
        <w:ind w:right="922"/>
        <w:rPr>
          <w:rFonts w:ascii="Times New Roman" w:hAnsi="Times New Roman"/>
          <w:sz w:val="24"/>
          <w:szCs w:val="24"/>
        </w:rPr>
      </w:pPr>
      <w:r w:rsidRPr="000178C9">
        <w:rPr>
          <w:rFonts w:ascii="Times New Roman" w:hAnsi="Times New Roman"/>
          <w:sz w:val="24"/>
          <w:szCs w:val="24"/>
        </w:rPr>
        <w:t>организации приема, регистрации, учета заявок потребителей на оказание жилищно-коммунальных услуг и контроля за их исполнением;</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организации комплекса первоочередных операций и мероприятий по незамедлительному устранению аварий и неисправностей ресурсоснабжения;</w:t>
      </w:r>
    </w:p>
    <w:p w:rsidR="0062049A" w:rsidRPr="000178C9" w:rsidRDefault="0062049A" w:rsidP="0062049A">
      <w:pPr>
        <w:pStyle w:val="a3"/>
        <w:numPr>
          <w:ilvl w:val="0"/>
          <w:numId w:val="18"/>
        </w:numPr>
        <w:shd w:val="clear" w:color="auto" w:fill="FFFFFF"/>
        <w:spacing w:after="0" w:line="240" w:lineRule="auto"/>
        <w:rPr>
          <w:rFonts w:ascii="Times New Roman" w:hAnsi="Times New Roman"/>
          <w:sz w:val="24"/>
          <w:szCs w:val="24"/>
        </w:rPr>
      </w:pPr>
      <w:r w:rsidRPr="000178C9">
        <w:rPr>
          <w:rFonts w:ascii="Times New Roman" w:hAnsi="Times New Roman"/>
          <w:sz w:val="24"/>
          <w:szCs w:val="24"/>
        </w:rPr>
        <w:t>организации взаимодействия с внешними ресурсоснабжающими организациями и коммунальными службами;</w:t>
      </w:r>
    </w:p>
    <w:p w:rsidR="0062049A"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62049A" w:rsidSect="00AF7D9B">
          <w:pgSz w:w="11906" w:h="16838"/>
          <w:pgMar w:top="1134" w:right="851" w:bottom="1134" w:left="1418" w:header="709" w:footer="709" w:gutter="0"/>
          <w:cols w:space="708"/>
          <w:docGrid w:linePitch="360"/>
        </w:sectPr>
      </w:pPr>
    </w:p>
    <w:p w:rsidR="0062049A" w:rsidRPr="00AF7D9B" w:rsidRDefault="0062049A" w:rsidP="0062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Pr>
          <w:rFonts w:ascii="Times New Roman" w:hAnsi="Times New Roman"/>
          <w:sz w:val="24"/>
          <w:szCs w:val="24"/>
        </w:rPr>
        <w:t>ЮЩИХСЯ ПО ДИСЦИПЛИНЕ «Организации ресурсосбережения жилищно-коммунального хозяйства</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62049A" w:rsidRPr="00545624" w:rsidTr="006A6F60">
        <w:trPr>
          <w:trHeight w:val="549"/>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62049A" w:rsidRPr="00545624" w:rsidTr="006A6F60">
        <w:trPr>
          <w:trHeight w:val="1449"/>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62049A" w:rsidRPr="00FD1FC7" w:rsidRDefault="0062049A" w:rsidP="006A6F60">
            <w:pPr>
              <w:rPr>
                <w:rFonts w:ascii="Times New Roman" w:hAnsi="Times New Roman"/>
                <w:bCs/>
                <w:sz w:val="20"/>
                <w:szCs w:val="20"/>
              </w:rPr>
            </w:pPr>
            <w:r w:rsidRPr="00FD1FC7">
              <w:rPr>
                <w:rFonts w:ascii="Times New Roman" w:hAnsi="Times New Roman"/>
                <w:bCs/>
                <w:sz w:val="20"/>
                <w:szCs w:val="20"/>
              </w:rPr>
              <w:t xml:space="preserve"> Тема 1.1.</w:t>
            </w:r>
            <w:r>
              <w:rPr>
                <w:rFonts w:ascii="Times New Roman" w:hAnsi="Times New Roman"/>
                <w:bCs/>
                <w:sz w:val="20"/>
                <w:szCs w:val="20"/>
              </w:rPr>
              <w:t xml:space="preserve"> </w:t>
            </w:r>
            <w:r w:rsidRPr="00FD1FC7">
              <w:rPr>
                <w:rFonts w:ascii="Times New Roman" w:hAnsi="Times New Roman"/>
                <w:bCs/>
                <w:sz w:val="20"/>
                <w:szCs w:val="20"/>
              </w:rPr>
              <w:t xml:space="preserve">Состав и структура </w:t>
            </w:r>
            <w:r>
              <w:rPr>
                <w:rFonts w:ascii="Times New Roman" w:hAnsi="Times New Roman"/>
                <w:bCs/>
                <w:sz w:val="20"/>
                <w:szCs w:val="20"/>
              </w:rPr>
              <w:t xml:space="preserve"> </w:t>
            </w:r>
            <w:r w:rsidRPr="00FD1FC7">
              <w:rPr>
                <w:rFonts w:ascii="Times New Roman" w:hAnsi="Times New Roman"/>
                <w:bCs/>
                <w:sz w:val="20"/>
                <w:szCs w:val="20"/>
              </w:rPr>
              <w:t>жилищно-коммунального хозяйства России</w:t>
            </w:r>
            <w:r w:rsidRPr="00FD1FC7">
              <w:rPr>
                <w:rFonts w:ascii="Times New Roman" w:hAnsi="Times New Roman"/>
                <w:bCs/>
                <w:sz w:val="24"/>
                <w:szCs w:val="24"/>
              </w:rPr>
              <w:t xml:space="preserve"> </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6266" w:type="dxa"/>
            <w:shd w:val="clear" w:color="auto" w:fill="auto"/>
            <w:vAlign w:val="center"/>
          </w:tcPr>
          <w:p w:rsidR="0062049A" w:rsidRPr="00FD1FC7"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FD1FC7">
              <w:rPr>
                <w:rFonts w:ascii="Times New Roman" w:hAnsi="Times New Roman"/>
                <w:sz w:val="20"/>
                <w:szCs w:val="20"/>
              </w:rPr>
              <w:t xml:space="preserve">Изучение Федерального закона Российской Федерации от 29 декабря 2004 г. N 189-ФЗ «О введении в действие Жилищного кодекса Российской Федерации» </w:t>
            </w:r>
          </w:p>
          <w:p w:rsidR="0062049A" w:rsidRPr="00FD1FC7"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FD1FC7">
              <w:rPr>
                <w:rFonts w:ascii="Times New Roman" w:hAnsi="Times New Roman"/>
                <w:sz w:val="20"/>
                <w:szCs w:val="20"/>
              </w:rPr>
              <w:t>Изучение постановления Правительства РФ от 23 мая 2006 г. N 307 «О порядке предоставления коммунальных услуг гражданам»</w:t>
            </w:r>
          </w:p>
          <w:p w:rsidR="0062049A" w:rsidRPr="00FD1FC7" w:rsidRDefault="0062049A" w:rsidP="006A6F60">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Pr="00FD1FC7">
              <w:rPr>
                <w:rFonts w:ascii="Times New Roman" w:hAnsi="Times New Roman"/>
                <w:sz w:val="20"/>
                <w:szCs w:val="20"/>
              </w:rPr>
              <w:t>Создание электронной презентации «Структура жилищно-коммунального хозяйства и его функции»</w:t>
            </w:r>
          </w:p>
        </w:tc>
      </w:tr>
      <w:tr w:rsidR="0062049A" w:rsidRPr="00545624" w:rsidTr="006A6F60">
        <w:trPr>
          <w:trHeight w:val="839"/>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62049A" w:rsidRPr="00FD1FC7" w:rsidRDefault="0062049A" w:rsidP="006A6F60">
            <w:pPr>
              <w:rPr>
                <w:rFonts w:ascii="Times New Roman" w:hAnsi="Times New Roman"/>
                <w:bCs/>
                <w:sz w:val="20"/>
                <w:szCs w:val="20"/>
              </w:rPr>
            </w:pPr>
            <w:r w:rsidRPr="00FD1FC7">
              <w:rPr>
                <w:rFonts w:ascii="Times New Roman" w:hAnsi="Times New Roman"/>
                <w:bCs/>
                <w:sz w:val="20"/>
                <w:szCs w:val="20"/>
              </w:rPr>
              <w:t>Тема 2.1.Организационно-экономический механизм управления жилищным фондом</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62049A" w:rsidRPr="00FD1FC7"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FD1FC7">
              <w:rPr>
                <w:rFonts w:ascii="Times New Roman" w:hAnsi="Times New Roman"/>
                <w:sz w:val="20"/>
                <w:szCs w:val="20"/>
              </w:rPr>
              <w:t>Изучение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tc>
      </w:tr>
      <w:tr w:rsidR="0062049A" w:rsidRPr="00545624" w:rsidTr="006A6F60">
        <w:trPr>
          <w:trHeight w:val="564"/>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62049A" w:rsidRPr="00FD1FC7" w:rsidRDefault="0062049A" w:rsidP="006A6F60">
            <w:pPr>
              <w:rPr>
                <w:rFonts w:ascii="Times New Roman" w:hAnsi="Times New Roman"/>
                <w:bCs/>
                <w:sz w:val="20"/>
                <w:szCs w:val="20"/>
              </w:rPr>
            </w:pPr>
            <w:r w:rsidRPr="00FD1FC7">
              <w:rPr>
                <w:rFonts w:ascii="Times New Roman" w:hAnsi="Times New Roman"/>
                <w:bCs/>
                <w:sz w:val="20"/>
                <w:szCs w:val="20"/>
              </w:rPr>
              <w:t>Тема 3.1.</w:t>
            </w:r>
            <w:r>
              <w:rPr>
                <w:rFonts w:ascii="Times New Roman" w:hAnsi="Times New Roman"/>
                <w:bCs/>
                <w:sz w:val="20"/>
                <w:szCs w:val="20"/>
              </w:rPr>
              <w:t xml:space="preserve"> </w:t>
            </w:r>
            <w:r w:rsidRPr="00FD1FC7">
              <w:rPr>
                <w:rFonts w:ascii="Times New Roman" w:hAnsi="Times New Roman"/>
                <w:bCs/>
                <w:sz w:val="20"/>
                <w:szCs w:val="20"/>
              </w:rPr>
              <w:t xml:space="preserve">Правила предоставления </w:t>
            </w:r>
            <w:r>
              <w:rPr>
                <w:rFonts w:ascii="Times New Roman" w:hAnsi="Times New Roman"/>
                <w:bCs/>
                <w:sz w:val="20"/>
                <w:szCs w:val="20"/>
              </w:rPr>
              <w:t xml:space="preserve"> </w:t>
            </w:r>
            <w:r w:rsidRPr="00FD1FC7">
              <w:rPr>
                <w:rFonts w:ascii="Times New Roman" w:hAnsi="Times New Roman"/>
                <w:bCs/>
                <w:sz w:val="20"/>
                <w:szCs w:val="20"/>
              </w:rPr>
              <w:t>коммунальных услуг населению</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6266" w:type="dxa"/>
            <w:shd w:val="clear" w:color="auto" w:fill="auto"/>
            <w:vAlign w:val="center"/>
          </w:tcPr>
          <w:p w:rsidR="0062049A" w:rsidRPr="005865B9"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Изучение Правил предоставления коммунальных услуг собственникам и пользователям помещений в многоквартирных домах и жилых домов</w:t>
            </w:r>
          </w:p>
          <w:p w:rsidR="0062049A" w:rsidRPr="005865B9"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Написание реферата</w:t>
            </w:r>
          </w:p>
        </w:tc>
      </w:tr>
      <w:tr w:rsidR="0062049A" w:rsidRPr="00545624" w:rsidTr="006A6F60">
        <w:trPr>
          <w:trHeight w:val="696"/>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sidRPr="005865B9">
              <w:rPr>
                <w:rFonts w:ascii="Times New Roman" w:hAnsi="Times New Roman"/>
                <w:sz w:val="20"/>
                <w:szCs w:val="20"/>
              </w:rPr>
              <w:t xml:space="preserve"> </w:t>
            </w:r>
            <w:r>
              <w:rPr>
                <w:rFonts w:ascii="Times New Roman" w:hAnsi="Times New Roman"/>
                <w:bCs/>
                <w:sz w:val="20"/>
                <w:szCs w:val="20"/>
              </w:rPr>
              <w:t xml:space="preserve">Тема 4.1. </w:t>
            </w:r>
            <w:r w:rsidRPr="005865B9">
              <w:rPr>
                <w:rFonts w:ascii="Times New Roman" w:hAnsi="Times New Roman"/>
                <w:bCs/>
                <w:sz w:val="20"/>
                <w:szCs w:val="20"/>
              </w:rPr>
              <w:t>Тарифная политика</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Изучение правил установления и определения нормативов потребления коммунальных услуг (утв. постановлением Правительства РФ от 23 мая 2006 г. N 306)</w:t>
            </w:r>
          </w:p>
        </w:tc>
      </w:tr>
      <w:tr w:rsidR="0062049A" w:rsidRPr="00545624" w:rsidTr="006A6F60">
        <w:trPr>
          <w:trHeight w:val="549"/>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sidRPr="005865B9">
              <w:rPr>
                <w:rFonts w:ascii="Times New Roman" w:hAnsi="Times New Roman"/>
                <w:bCs/>
                <w:sz w:val="20"/>
                <w:szCs w:val="20"/>
              </w:rPr>
              <w:t>Тема 4.2.</w:t>
            </w:r>
            <w:r>
              <w:rPr>
                <w:rFonts w:ascii="Times New Roman" w:hAnsi="Times New Roman"/>
                <w:bCs/>
                <w:sz w:val="20"/>
                <w:szCs w:val="20"/>
              </w:rPr>
              <w:t xml:space="preserve"> </w:t>
            </w:r>
            <w:r w:rsidRPr="005865B9">
              <w:rPr>
                <w:rFonts w:ascii="Times New Roman" w:hAnsi="Times New Roman"/>
                <w:bCs/>
                <w:sz w:val="20"/>
                <w:szCs w:val="20"/>
              </w:rPr>
              <w:t>Методы снижения уровня тарифов на жилищно-коммунальные услуги</w:t>
            </w:r>
          </w:p>
          <w:p w:rsidR="0062049A" w:rsidRPr="005865B9" w:rsidRDefault="0062049A" w:rsidP="006A6F60">
            <w:pPr>
              <w:spacing w:after="0" w:line="240" w:lineRule="auto"/>
              <w:rPr>
                <w:rFonts w:ascii="Times New Roman" w:hAnsi="Times New Roman"/>
                <w:sz w:val="20"/>
                <w:szCs w:val="20"/>
                <w:shd w:val="clear" w:color="auto" w:fill="FFFFFF"/>
              </w:rPr>
            </w:pP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Изучение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62049A" w:rsidRPr="00545624" w:rsidTr="006A6F60">
        <w:trPr>
          <w:trHeight w:val="204"/>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6</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sidRPr="005865B9">
              <w:rPr>
                <w:rFonts w:ascii="Times New Roman" w:hAnsi="Times New Roman"/>
                <w:bCs/>
                <w:sz w:val="20"/>
                <w:szCs w:val="20"/>
              </w:rPr>
              <w:t>Тема 4.3.</w:t>
            </w:r>
            <w:r>
              <w:rPr>
                <w:rFonts w:ascii="Times New Roman" w:hAnsi="Times New Roman"/>
                <w:bCs/>
                <w:sz w:val="20"/>
                <w:szCs w:val="20"/>
              </w:rPr>
              <w:t xml:space="preserve"> </w:t>
            </w:r>
            <w:r w:rsidRPr="005865B9">
              <w:rPr>
                <w:rFonts w:ascii="Times New Roman" w:hAnsi="Times New Roman"/>
                <w:bCs/>
                <w:sz w:val="20"/>
                <w:szCs w:val="20"/>
              </w:rPr>
              <w:t>Предоставление коммунальных услуг собственникам и пользователям помещений в многоквартирных домах и жилых домов</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Изучение Постановления от 6 мая 2011 г.  №354 «О предоставлении коммунальных услуг собственникам и пользователям помещений в многоквартирных домах и жилых домов»</w:t>
            </w:r>
          </w:p>
          <w:p w:rsidR="0062049A" w:rsidRPr="00545624" w:rsidRDefault="0062049A" w:rsidP="006A6F60">
            <w:pPr>
              <w:shd w:val="clear" w:color="auto" w:fill="FFFFFF"/>
              <w:suppressAutoHyphens/>
              <w:spacing w:after="0" w:line="240" w:lineRule="auto"/>
              <w:ind w:right="10"/>
              <w:rPr>
                <w:rFonts w:ascii="Times New Roman" w:hAnsi="Times New Roman"/>
                <w:sz w:val="24"/>
                <w:szCs w:val="24"/>
              </w:rPr>
            </w:pPr>
          </w:p>
        </w:tc>
      </w:tr>
      <w:tr w:rsidR="0062049A" w:rsidRPr="00545624" w:rsidTr="006A6F60">
        <w:trPr>
          <w:trHeight w:val="203"/>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sidRPr="005865B9">
              <w:rPr>
                <w:rFonts w:ascii="Times New Roman" w:hAnsi="Times New Roman"/>
                <w:bCs/>
                <w:sz w:val="20"/>
                <w:szCs w:val="20"/>
              </w:rPr>
              <w:t>Тема 5.1.</w:t>
            </w:r>
            <w:r>
              <w:rPr>
                <w:rFonts w:ascii="Times New Roman" w:hAnsi="Times New Roman"/>
                <w:bCs/>
                <w:sz w:val="20"/>
                <w:szCs w:val="20"/>
              </w:rPr>
              <w:t xml:space="preserve"> </w:t>
            </w:r>
            <w:r w:rsidRPr="005865B9">
              <w:rPr>
                <w:rFonts w:ascii="Times New Roman" w:hAnsi="Times New Roman"/>
                <w:bCs/>
                <w:sz w:val="20"/>
                <w:szCs w:val="20"/>
              </w:rPr>
              <w:t>Основные направления ресурсосбережения жилых помещений</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30</w:t>
            </w:r>
          </w:p>
        </w:tc>
        <w:tc>
          <w:tcPr>
            <w:tcW w:w="6266" w:type="dxa"/>
            <w:shd w:val="clear" w:color="auto" w:fill="auto"/>
            <w:vAlign w:val="center"/>
          </w:tcPr>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Написание реферата «Ресурсосберегающие технологии в жилищно-коммунальном хозяйстве»</w:t>
            </w:r>
          </w:p>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 xml:space="preserve">Составление опорного конспекта «Нормативно-правовая база регулирования тарифов» </w:t>
            </w:r>
          </w:p>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Создание электронной презентации «Индивидуальные приборы учета энергоресурсов»</w:t>
            </w:r>
          </w:p>
          <w:p w:rsidR="0062049A" w:rsidRPr="005865B9"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5865B9">
              <w:rPr>
                <w:rFonts w:ascii="Times New Roman" w:hAnsi="Times New Roman"/>
                <w:sz w:val="20"/>
                <w:szCs w:val="20"/>
              </w:rPr>
              <w:t>Создание электронной презентации «Общедомовые приборы учета энергоресурсов»</w:t>
            </w:r>
          </w:p>
        </w:tc>
      </w:tr>
      <w:tr w:rsidR="0062049A" w:rsidRPr="00545624" w:rsidTr="006A6F60">
        <w:trPr>
          <w:trHeight w:val="203"/>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Pr>
                <w:rFonts w:ascii="Times New Roman" w:hAnsi="Times New Roman"/>
                <w:bCs/>
                <w:sz w:val="20"/>
                <w:szCs w:val="20"/>
              </w:rPr>
              <w:t xml:space="preserve">Тема 6.1. </w:t>
            </w:r>
            <w:r w:rsidRPr="005865B9">
              <w:rPr>
                <w:rFonts w:ascii="Times New Roman" w:hAnsi="Times New Roman"/>
                <w:bCs/>
                <w:sz w:val="20"/>
                <w:szCs w:val="20"/>
              </w:rPr>
              <w:t>Организация работ аварийно-ремонтной службы жилищного хозяйства</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6" w:type="dxa"/>
            <w:shd w:val="clear" w:color="auto" w:fill="auto"/>
            <w:vAlign w:val="center"/>
          </w:tcPr>
          <w:p w:rsidR="0062049A" w:rsidRPr="009813A1"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Изучение Федерального закона Российской Федерации от 2 мая 2006 г. N 59-ФЗ «О порядке рассмотрения обращений граждан Российской Федерации» (с изменениями и дополнениями)</w:t>
            </w:r>
          </w:p>
          <w:p w:rsidR="0062049A" w:rsidRPr="009813A1"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Составление перечня документов, регламентирующих деятельно</w:t>
            </w:r>
            <w:r>
              <w:rPr>
                <w:rFonts w:ascii="Times New Roman" w:hAnsi="Times New Roman"/>
                <w:sz w:val="20"/>
                <w:szCs w:val="20"/>
              </w:rPr>
              <w:t>сть аварийно-диспетчерских служб</w:t>
            </w:r>
          </w:p>
          <w:p w:rsidR="0062049A" w:rsidRPr="00545624" w:rsidRDefault="0062049A" w:rsidP="006A6F60">
            <w:pPr>
              <w:shd w:val="clear" w:color="auto" w:fill="FFFFFF"/>
              <w:suppressAutoHyphens/>
              <w:spacing w:after="0" w:line="240" w:lineRule="auto"/>
              <w:ind w:right="10"/>
              <w:rPr>
                <w:rFonts w:ascii="Times New Roman" w:hAnsi="Times New Roman"/>
                <w:sz w:val="24"/>
                <w:szCs w:val="24"/>
              </w:rPr>
            </w:pPr>
          </w:p>
        </w:tc>
      </w:tr>
      <w:tr w:rsidR="0062049A" w:rsidRPr="00545624" w:rsidTr="006A6F60">
        <w:trPr>
          <w:trHeight w:val="134"/>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9</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Pr>
                <w:rFonts w:ascii="Times New Roman" w:hAnsi="Times New Roman"/>
                <w:bCs/>
                <w:sz w:val="20"/>
                <w:szCs w:val="20"/>
              </w:rPr>
              <w:t xml:space="preserve">Тема 6.2. </w:t>
            </w:r>
            <w:r w:rsidRPr="005865B9">
              <w:rPr>
                <w:rFonts w:ascii="Times New Roman" w:hAnsi="Times New Roman"/>
                <w:bCs/>
                <w:sz w:val="20"/>
                <w:szCs w:val="20"/>
              </w:rPr>
              <w:t>Техническое о</w:t>
            </w:r>
            <w:r>
              <w:rPr>
                <w:rFonts w:ascii="Times New Roman" w:hAnsi="Times New Roman"/>
                <w:bCs/>
                <w:sz w:val="20"/>
                <w:szCs w:val="20"/>
              </w:rPr>
              <w:t>бслуживание и ремонт инженерного о</w:t>
            </w:r>
            <w:r w:rsidRPr="005865B9">
              <w:rPr>
                <w:rFonts w:ascii="Times New Roman" w:hAnsi="Times New Roman"/>
                <w:bCs/>
                <w:sz w:val="20"/>
                <w:szCs w:val="20"/>
              </w:rPr>
              <w:t>борудования</w:t>
            </w:r>
          </w:p>
          <w:p w:rsidR="0062049A" w:rsidRPr="005865B9" w:rsidRDefault="0062049A" w:rsidP="006A6F60">
            <w:pPr>
              <w:rPr>
                <w:rFonts w:ascii="Times New Roman" w:hAnsi="Times New Roman"/>
                <w:sz w:val="20"/>
                <w:szCs w:val="20"/>
              </w:rPr>
            </w:pP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62049A" w:rsidRPr="009813A1" w:rsidRDefault="0062049A" w:rsidP="006A6F60">
            <w:pPr>
              <w:shd w:val="clear" w:color="auto" w:fill="FFFFFF"/>
              <w:spacing w:after="0" w:line="216" w:lineRule="auto"/>
              <w:ind w:right="19"/>
              <w:jc w:val="both"/>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Составление перечня документов, регламентирующих деятельность аварийно-диспетчерских служб</w:t>
            </w:r>
          </w:p>
          <w:p w:rsidR="0062049A" w:rsidRPr="009813A1"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Составление штатного расписания аварийно-ремонтной бригады</w:t>
            </w:r>
          </w:p>
          <w:p w:rsidR="0062049A" w:rsidRPr="00545624" w:rsidRDefault="0062049A" w:rsidP="006A6F60">
            <w:pPr>
              <w:shd w:val="clear" w:color="auto" w:fill="FFFFFF"/>
              <w:suppressAutoHyphens/>
              <w:spacing w:after="0" w:line="240" w:lineRule="auto"/>
              <w:ind w:right="10"/>
              <w:rPr>
                <w:rFonts w:ascii="Times New Roman" w:hAnsi="Times New Roman"/>
                <w:sz w:val="24"/>
                <w:szCs w:val="24"/>
              </w:rPr>
            </w:pPr>
          </w:p>
        </w:tc>
      </w:tr>
      <w:tr w:rsidR="0062049A" w:rsidRPr="00545624" w:rsidTr="006A6F60">
        <w:trPr>
          <w:trHeight w:val="133"/>
        </w:trPr>
        <w:tc>
          <w:tcPr>
            <w:tcW w:w="861" w:type="dxa"/>
            <w:shd w:val="clear" w:color="auto" w:fill="auto"/>
            <w:vAlign w:val="center"/>
          </w:tcPr>
          <w:p w:rsidR="0062049A"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3" w:type="dxa"/>
            <w:shd w:val="clear" w:color="auto" w:fill="auto"/>
            <w:vAlign w:val="center"/>
          </w:tcPr>
          <w:p w:rsidR="0062049A" w:rsidRPr="005865B9" w:rsidRDefault="0062049A" w:rsidP="006A6F60">
            <w:pPr>
              <w:rPr>
                <w:rFonts w:ascii="Times New Roman" w:hAnsi="Times New Roman"/>
                <w:bCs/>
                <w:sz w:val="20"/>
                <w:szCs w:val="20"/>
              </w:rPr>
            </w:pPr>
            <w:r>
              <w:rPr>
                <w:rFonts w:ascii="Times New Roman" w:hAnsi="Times New Roman"/>
                <w:bCs/>
                <w:sz w:val="20"/>
                <w:szCs w:val="20"/>
              </w:rPr>
              <w:t xml:space="preserve">Тема 7.1. </w:t>
            </w:r>
            <w:r w:rsidRPr="005865B9">
              <w:rPr>
                <w:rFonts w:ascii="Times New Roman" w:hAnsi="Times New Roman"/>
                <w:bCs/>
                <w:sz w:val="20"/>
                <w:szCs w:val="20"/>
              </w:rPr>
              <w:t>Неисправности аварийного порядка и сроки их устранения</w:t>
            </w:r>
          </w:p>
        </w:tc>
        <w:tc>
          <w:tcPr>
            <w:tcW w:w="1370"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6" w:type="dxa"/>
            <w:shd w:val="clear" w:color="auto" w:fill="auto"/>
            <w:vAlign w:val="center"/>
          </w:tcPr>
          <w:p w:rsidR="0062049A" w:rsidRPr="009813A1"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Изучение правил безопасной эксплуатации газовых сетей</w:t>
            </w:r>
          </w:p>
          <w:p w:rsidR="0062049A" w:rsidRPr="009813A1" w:rsidRDefault="0062049A" w:rsidP="006A6F60">
            <w:pPr>
              <w:spacing w:after="0" w:line="216" w:lineRule="auto"/>
              <w:rPr>
                <w:rFonts w:ascii="Times New Roman" w:hAnsi="Times New Roman"/>
                <w:sz w:val="20"/>
                <w:szCs w:val="20"/>
              </w:rPr>
            </w:pPr>
            <w:r>
              <w:rPr>
                <w:rFonts w:ascii="Times New Roman" w:hAnsi="Times New Roman"/>
                <w:sz w:val="20"/>
                <w:szCs w:val="20"/>
              </w:rPr>
              <w:t xml:space="preserve">- </w:t>
            </w:r>
            <w:r w:rsidRPr="009813A1">
              <w:rPr>
                <w:rFonts w:ascii="Times New Roman" w:hAnsi="Times New Roman"/>
                <w:sz w:val="20"/>
                <w:szCs w:val="20"/>
              </w:rPr>
              <w:t>Составление перечня неисправностей аварийного порядка</w:t>
            </w:r>
          </w:p>
          <w:p w:rsidR="0062049A" w:rsidRPr="00545624" w:rsidRDefault="0062049A" w:rsidP="006A6F60">
            <w:pPr>
              <w:shd w:val="clear" w:color="auto" w:fill="FFFFFF"/>
              <w:suppressAutoHyphens/>
              <w:spacing w:after="0" w:line="240" w:lineRule="auto"/>
              <w:ind w:right="10"/>
              <w:rPr>
                <w:rFonts w:ascii="Times New Roman" w:hAnsi="Times New Roman"/>
                <w:sz w:val="24"/>
                <w:szCs w:val="24"/>
              </w:rPr>
            </w:pPr>
            <w:r>
              <w:rPr>
                <w:rFonts w:ascii="Times New Roman" w:hAnsi="Times New Roman"/>
                <w:sz w:val="20"/>
                <w:szCs w:val="20"/>
              </w:rPr>
              <w:t>Составление опорного конспекта «Порядок учета неисправностей и сроки их устранения»</w:t>
            </w:r>
          </w:p>
        </w:tc>
      </w:tr>
      <w:tr w:rsidR="0062049A" w:rsidRPr="00545624" w:rsidTr="006A6F60">
        <w:trPr>
          <w:trHeight w:val="290"/>
        </w:trPr>
        <w:tc>
          <w:tcPr>
            <w:tcW w:w="861" w:type="dxa"/>
            <w:shd w:val="clear" w:color="auto" w:fill="auto"/>
            <w:vAlign w:val="center"/>
          </w:tcPr>
          <w:p w:rsidR="0062049A" w:rsidRPr="00545624" w:rsidRDefault="0062049A" w:rsidP="006A6F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11</w:t>
            </w:r>
          </w:p>
        </w:tc>
        <w:tc>
          <w:tcPr>
            <w:tcW w:w="6263" w:type="dxa"/>
            <w:shd w:val="clear" w:color="auto" w:fill="auto"/>
            <w:vAlign w:val="center"/>
          </w:tcPr>
          <w:p w:rsidR="0062049A" w:rsidRPr="005865B9" w:rsidRDefault="0062049A" w:rsidP="006A6F60">
            <w:pPr>
              <w:spacing w:after="0" w:line="240" w:lineRule="auto"/>
              <w:rPr>
                <w:rFonts w:ascii="Times New Roman" w:hAnsi="Times New Roman"/>
                <w:sz w:val="20"/>
                <w:szCs w:val="20"/>
                <w:shd w:val="clear" w:color="auto" w:fill="FFFFFF"/>
              </w:rPr>
            </w:pPr>
            <w:r w:rsidRPr="005865B9">
              <w:rPr>
                <w:rFonts w:ascii="Times New Roman" w:hAnsi="Times New Roman"/>
                <w:sz w:val="20"/>
                <w:szCs w:val="20"/>
                <w:shd w:val="clear" w:color="auto" w:fill="FFFFFF"/>
              </w:rPr>
              <w:t>Итого</w:t>
            </w:r>
          </w:p>
        </w:tc>
        <w:tc>
          <w:tcPr>
            <w:tcW w:w="7636" w:type="dxa"/>
            <w:gridSpan w:val="2"/>
            <w:shd w:val="clear" w:color="auto" w:fill="auto"/>
            <w:vAlign w:val="center"/>
          </w:tcPr>
          <w:p w:rsidR="0062049A" w:rsidRPr="00545624" w:rsidRDefault="0062049A" w:rsidP="006A6F6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101</w:t>
            </w:r>
          </w:p>
        </w:tc>
      </w:tr>
    </w:tbl>
    <w:p w:rsidR="0062049A" w:rsidRPr="00545624" w:rsidRDefault="0062049A" w:rsidP="0062049A">
      <w:pPr>
        <w:shd w:val="clear" w:color="auto" w:fill="FFFFFF"/>
        <w:spacing w:after="0" w:line="360" w:lineRule="auto"/>
        <w:ind w:firstLine="709"/>
        <w:jc w:val="both"/>
        <w:rPr>
          <w:rFonts w:ascii="Times New Roman" w:hAnsi="Times New Roman"/>
          <w:sz w:val="24"/>
          <w:szCs w:val="24"/>
          <w:shd w:val="clear" w:color="auto" w:fill="FFFFFF"/>
        </w:rPr>
        <w:sectPr w:rsidR="0062049A" w:rsidRPr="00545624" w:rsidSect="00AF7D9B">
          <w:pgSz w:w="16838" w:h="11906" w:orient="landscape"/>
          <w:pgMar w:top="851" w:right="1134" w:bottom="1418" w:left="1134" w:header="709" w:footer="709" w:gutter="0"/>
          <w:cols w:space="708"/>
          <w:docGrid w:linePitch="360"/>
        </w:sectPr>
      </w:pPr>
    </w:p>
    <w:p w:rsidR="0062049A" w:rsidRPr="00545624" w:rsidRDefault="0062049A" w:rsidP="0062049A">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3 ОБЩИЕ РЕКОМЕНДАЦИИ ПО ИЗУЧЕНИЮ</w:t>
      </w:r>
      <w:r>
        <w:rPr>
          <w:rFonts w:ascii="Times New Roman" w:hAnsi="Times New Roman"/>
          <w:sz w:val="24"/>
          <w:szCs w:val="24"/>
          <w:shd w:val="clear" w:color="auto" w:fill="FFFFFF"/>
        </w:rPr>
        <w:t xml:space="preserve"> ДИСЦИПЛИНЫ «</w:t>
      </w:r>
      <w:r>
        <w:rPr>
          <w:rFonts w:ascii="Times New Roman" w:hAnsi="Times New Roman"/>
          <w:sz w:val="24"/>
          <w:szCs w:val="24"/>
        </w:rPr>
        <w:t>Организации ресурсосбережения жилищно-коммунального хозяйства</w:t>
      </w:r>
      <w:r w:rsidRPr="00545624">
        <w:rPr>
          <w:rFonts w:ascii="Times New Roman" w:hAnsi="Times New Roman"/>
          <w:sz w:val="24"/>
          <w:szCs w:val="24"/>
          <w:shd w:val="clear" w:color="auto" w:fill="FFFFFF"/>
        </w:rPr>
        <w:t>»</w:t>
      </w:r>
    </w:p>
    <w:p w:rsidR="0062049A" w:rsidRPr="00AF7D9B" w:rsidRDefault="0062049A" w:rsidP="0062049A">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62049A" w:rsidRPr="00AF7D9B" w:rsidRDefault="0062049A" w:rsidP="0062049A">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62049A" w:rsidRPr="00AF7D9B" w:rsidRDefault="0062049A" w:rsidP="0062049A">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62049A" w:rsidRPr="00AF7D9B" w:rsidRDefault="0062049A" w:rsidP="0062049A">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62049A" w:rsidRPr="00AF7D9B" w:rsidRDefault="0062049A" w:rsidP="0062049A">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62049A" w:rsidRPr="00AF7D9B" w:rsidRDefault="0062049A" w:rsidP="0062049A">
      <w:pPr>
        <w:spacing w:after="0" w:line="360" w:lineRule="auto"/>
        <w:ind w:firstLine="709"/>
        <w:jc w:val="both"/>
        <w:rPr>
          <w:sz w:val="24"/>
          <w:szCs w:val="24"/>
        </w:rPr>
      </w:pPr>
      <w:r w:rsidRPr="00AF7D9B">
        <w:rPr>
          <w:rFonts w:ascii="Times New Roman" w:hAnsi="Times New Roman"/>
          <w:sz w:val="24"/>
          <w:szCs w:val="24"/>
        </w:rPr>
        <w:t>При изучении дисциплины «</w:t>
      </w:r>
      <w:r>
        <w:rPr>
          <w:rFonts w:ascii="Times New Roman" w:hAnsi="Times New Roman"/>
          <w:sz w:val="24"/>
          <w:szCs w:val="24"/>
        </w:rPr>
        <w:t>Организации ресурсосбережения жилищно-коммунального хозяйства</w:t>
      </w:r>
      <w:r w:rsidRPr="00AF7D9B">
        <w:rPr>
          <w:rFonts w:ascii="Times New Roman" w:hAnsi="Times New Roman"/>
          <w:sz w:val="24"/>
          <w:szCs w:val="24"/>
        </w:rPr>
        <w:t>»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w:t>
      </w:r>
      <w:r>
        <w:rPr>
          <w:rFonts w:ascii="Times New Roman" w:hAnsi="Times New Roman"/>
          <w:sz w:val="24"/>
          <w:szCs w:val="24"/>
        </w:rPr>
        <w:t>Организации ресурсосбережения жилищно-коммунального хозяйства</w:t>
      </w:r>
      <w:r w:rsidRPr="00AF7D9B">
        <w:rPr>
          <w:rFonts w:ascii="Times New Roman" w:hAnsi="Times New Roman"/>
          <w:sz w:val="24"/>
          <w:szCs w:val="24"/>
        </w:rPr>
        <w:t>».</w:t>
      </w:r>
      <w:r w:rsidRPr="00AF7D9B">
        <w:rPr>
          <w:sz w:val="24"/>
          <w:szCs w:val="24"/>
        </w:rPr>
        <w:t xml:space="preserve"> </w:t>
      </w:r>
    </w:p>
    <w:p w:rsidR="0062049A" w:rsidRPr="00AF7D9B" w:rsidRDefault="0062049A" w:rsidP="0062049A">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AF7D9B">
        <w:rPr>
          <w:sz w:val="24"/>
          <w:szCs w:val="24"/>
        </w:rPr>
        <w:t xml:space="preserve"> </w:t>
      </w:r>
    </w:p>
    <w:p w:rsidR="0062049A" w:rsidRPr="00AF7D9B" w:rsidRDefault="0062049A" w:rsidP="0062049A">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62049A" w:rsidRPr="00AF7D9B" w:rsidRDefault="0062049A" w:rsidP="0062049A">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 практическому занятию по дисциплине «</w:t>
      </w:r>
      <w:r>
        <w:rPr>
          <w:rFonts w:ascii="Times New Roman" w:hAnsi="Times New Roman"/>
          <w:sz w:val="24"/>
          <w:szCs w:val="24"/>
        </w:rPr>
        <w:t>Организации ресурсосбережения жилищно-коммунального хозяйства</w:t>
      </w:r>
      <w:r w:rsidRPr="00AF7D9B">
        <w:rPr>
          <w:rFonts w:ascii="Times New Roman" w:hAnsi="Times New Roman"/>
          <w:sz w:val="24"/>
          <w:szCs w:val="24"/>
        </w:rPr>
        <w:t>» следует:</w:t>
      </w:r>
    </w:p>
    <w:p w:rsidR="0062049A" w:rsidRPr="00AF7D9B" w:rsidRDefault="0062049A" w:rsidP="0062049A">
      <w:pPr>
        <w:pStyle w:val="a3"/>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62049A" w:rsidRPr="00AF7D9B" w:rsidRDefault="0062049A" w:rsidP="0062049A">
      <w:pPr>
        <w:pStyle w:val="a3"/>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62049A" w:rsidRPr="00AF7D9B" w:rsidRDefault="0062049A" w:rsidP="0062049A">
      <w:pPr>
        <w:pStyle w:val="a3"/>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В процессе этой работы необходимо </w:t>
      </w:r>
      <w:r>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62049A" w:rsidRPr="00AF7D9B" w:rsidRDefault="0062049A" w:rsidP="0062049A">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62049A" w:rsidRPr="00AF7D9B" w:rsidRDefault="0062049A" w:rsidP="0062049A">
      <w:pPr>
        <w:spacing w:after="0" w:line="360" w:lineRule="auto"/>
        <w:ind w:firstLine="709"/>
        <w:jc w:val="both"/>
        <w:rPr>
          <w:rFonts w:ascii="Times New Roman" w:hAnsi="Times New Roman"/>
          <w:sz w:val="24"/>
          <w:szCs w:val="24"/>
        </w:rPr>
      </w:pPr>
    </w:p>
    <w:p w:rsidR="0062049A" w:rsidRPr="00AF7D9B" w:rsidRDefault="0062049A" w:rsidP="0062049A">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предполагает соблюдение ряда правил:</w:t>
      </w:r>
    </w:p>
    <w:p w:rsidR="0062049A" w:rsidRPr="00AF7D9B" w:rsidRDefault="0062049A" w:rsidP="0062049A">
      <w:pPr>
        <w:pStyle w:val="a3"/>
        <w:numPr>
          <w:ilvl w:val="0"/>
          <w:numId w:val="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 с оглавлением, содержанием предисловия или введения.</w:t>
      </w:r>
    </w:p>
    <w:p w:rsidR="0062049A" w:rsidRPr="00AF7D9B" w:rsidRDefault="0062049A" w:rsidP="0062049A">
      <w:pPr>
        <w:pStyle w:val="a3"/>
        <w:numPr>
          <w:ilvl w:val="0"/>
          <w:numId w:val="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62049A" w:rsidRPr="00AF7D9B" w:rsidRDefault="0062049A" w:rsidP="0062049A">
      <w:pPr>
        <w:pStyle w:val="a3"/>
        <w:numPr>
          <w:ilvl w:val="0"/>
          <w:numId w:val="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Выяснение незнакомых слов, терминов, выражений, неизвестных имен, названий. </w:t>
      </w:r>
    </w:p>
    <w:p w:rsidR="0062049A" w:rsidRPr="00AF7D9B" w:rsidRDefault="0062049A" w:rsidP="0062049A">
      <w:pPr>
        <w:pStyle w:val="a3"/>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62049A" w:rsidRPr="00AF7D9B" w:rsidRDefault="0062049A" w:rsidP="0062049A">
      <w:pPr>
        <w:pStyle w:val="a3"/>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Конспект - сложный способ изложения содержания книги или статьи в логической последовательности. </w:t>
      </w:r>
    </w:p>
    <w:p w:rsidR="0062049A" w:rsidRPr="00AF7D9B" w:rsidRDefault="0062049A" w:rsidP="0062049A">
      <w:pPr>
        <w:pStyle w:val="a3"/>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62049A" w:rsidRPr="00AF7D9B" w:rsidRDefault="0062049A" w:rsidP="0062049A">
      <w:pPr>
        <w:pStyle w:val="a3"/>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62049A" w:rsidRPr="00AF7D9B" w:rsidRDefault="0062049A" w:rsidP="0062049A">
      <w:pPr>
        <w:pStyle w:val="a3"/>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опорного конспекта</w:t>
      </w:r>
    </w:p>
    <w:p w:rsidR="0062049A" w:rsidRPr="00AF7D9B" w:rsidRDefault="0062049A" w:rsidP="0062049A">
      <w:pPr>
        <w:pStyle w:val="a3"/>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lastRenderedPageBreak/>
        <w:t>Этапы составления опорного конспекта</w:t>
      </w:r>
      <w:r w:rsidRPr="00AF7D9B">
        <w:rPr>
          <w:rFonts w:ascii="Times New Roman" w:hAnsi="Times New Roman"/>
          <w:sz w:val="24"/>
          <w:szCs w:val="24"/>
        </w:rPr>
        <w:t>:</w:t>
      </w:r>
    </w:p>
    <w:p w:rsidR="0062049A" w:rsidRPr="00AF7D9B" w:rsidRDefault="0062049A" w:rsidP="0062049A">
      <w:pPr>
        <w:pStyle w:val="a3"/>
        <w:numPr>
          <w:ilvl w:val="0"/>
          <w:numId w:val="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62049A" w:rsidRPr="00AF7D9B" w:rsidRDefault="0062049A" w:rsidP="0062049A">
      <w:pPr>
        <w:pStyle w:val="a3"/>
        <w:numPr>
          <w:ilvl w:val="0"/>
          <w:numId w:val="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62049A" w:rsidRPr="00AF7D9B" w:rsidRDefault="0062049A" w:rsidP="0062049A">
      <w:pPr>
        <w:pStyle w:val="a3"/>
        <w:numPr>
          <w:ilvl w:val="0"/>
          <w:numId w:val="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62049A" w:rsidRPr="00AF7D9B" w:rsidRDefault="0062049A" w:rsidP="0062049A">
      <w:pPr>
        <w:pStyle w:val="a3"/>
        <w:numPr>
          <w:ilvl w:val="0"/>
          <w:numId w:val="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62049A" w:rsidRPr="00AF7D9B" w:rsidRDefault="0062049A" w:rsidP="0062049A">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подготовке информационного сообщения</w:t>
      </w:r>
    </w:p>
    <w:p w:rsidR="0062049A" w:rsidRPr="00AF7D9B" w:rsidRDefault="0062049A" w:rsidP="0062049A">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62049A" w:rsidRPr="00AF7D9B" w:rsidRDefault="0062049A" w:rsidP="0062049A">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62049A" w:rsidRPr="00AF7D9B" w:rsidRDefault="0062049A" w:rsidP="0062049A">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62049A" w:rsidRPr="00AF7D9B" w:rsidRDefault="0062049A" w:rsidP="0062049A">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62049A" w:rsidRPr="00AF7D9B" w:rsidRDefault="0062049A" w:rsidP="0062049A">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Этапы подготовки сообщения: </w:t>
      </w:r>
    </w:p>
    <w:p w:rsidR="0062049A" w:rsidRPr="00AF7D9B" w:rsidRDefault="0062049A" w:rsidP="0062049A">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62049A" w:rsidRPr="00AF7D9B" w:rsidRDefault="0062049A" w:rsidP="0062049A">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62049A" w:rsidRPr="00AF7D9B" w:rsidRDefault="0062049A" w:rsidP="0062049A">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62049A" w:rsidRPr="00AF7D9B" w:rsidRDefault="0062049A" w:rsidP="0062049A">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62049A" w:rsidRPr="00AF7D9B" w:rsidRDefault="0062049A" w:rsidP="0062049A">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62049A" w:rsidRPr="00AF7D9B" w:rsidRDefault="0062049A" w:rsidP="0062049A">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62049A" w:rsidRPr="00AF7D9B" w:rsidRDefault="0062049A" w:rsidP="0062049A">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62049A" w:rsidRPr="00AF7D9B" w:rsidRDefault="0062049A" w:rsidP="0062049A">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62049A" w:rsidRPr="00AF7D9B" w:rsidRDefault="0062049A" w:rsidP="0062049A">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62049A" w:rsidRPr="00545624" w:rsidRDefault="0062049A" w:rsidP="0062049A">
      <w:pPr>
        <w:pStyle w:val="a3"/>
        <w:numPr>
          <w:ilvl w:val="0"/>
          <w:numId w:val="3"/>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62049A" w:rsidRPr="00AF7D9B" w:rsidRDefault="0062049A" w:rsidP="0062049A">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Pr>
          <w:rFonts w:ascii="Times New Roman" w:hAnsi="Times New Roman"/>
          <w:sz w:val="24"/>
          <w:szCs w:val="24"/>
        </w:rPr>
        <w:t xml:space="preserve"> </w:t>
      </w:r>
      <w:r w:rsidRPr="00AF7D9B">
        <w:rPr>
          <w:rFonts w:ascii="Times New Roman" w:hAnsi="Times New Roman"/>
          <w:sz w:val="24"/>
          <w:szCs w:val="24"/>
        </w:rPr>
        <w:t>–</w:t>
      </w:r>
      <w:r>
        <w:rPr>
          <w:rFonts w:ascii="Times New Roman" w:hAnsi="Times New Roman"/>
          <w:sz w:val="24"/>
          <w:szCs w:val="24"/>
        </w:rPr>
        <w:t xml:space="preserve"> </w:t>
      </w:r>
      <w:r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Регламент озвучивания реферата – 7-10 мин.</w:t>
      </w:r>
    </w:p>
    <w:p w:rsidR="0062049A" w:rsidRPr="00AF7D9B" w:rsidRDefault="0062049A" w:rsidP="0062049A">
      <w:pPr>
        <w:pStyle w:val="a3"/>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 подготовки реферата:</w:t>
      </w:r>
    </w:p>
    <w:p w:rsidR="0062049A" w:rsidRPr="00AF7D9B" w:rsidRDefault="0062049A" w:rsidP="0062049A">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62049A" w:rsidRPr="00AF7D9B" w:rsidRDefault="0062049A" w:rsidP="0062049A">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62049A" w:rsidRPr="00AF7D9B" w:rsidRDefault="0062049A" w:rsidP="0062049A">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62049A" w:rsidRPr="00AF7D9B" w:rsidRDefault="0062049A" w:rsidP="0062049A">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p>
    <w:p w:rsidR="0062049A" w:rsidRPr="00AF7D9B" w:rsidRDefault="0062049A" w:rsidP="0062049A">
      <w:pPr>
        <w:numPr>
          <w:ilvl w:val="0"/>
          <w:numId w:val="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2049A" w:rsidRPr="00AF7D9B" w:rsidRDefault="0062049A" w:rsidP="0062049A">
      <w:pPr>
        <w:numPr>
          <w:ilvl w:val="0"/>
          <w:numId w:val="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2049A" w:rsidRPr="00AF7D9B" w:rsidRDefault="0062049A" w:rsidP="0062049A">
      <w:pPr>
        <w:numPr>
          <w:ilvl w:val="0"/>
          <w:numId w:val="5"/>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2049A" w:rsidRPr="00AF7D9B" w:rsidRDefault="0062049A" w:rsidP="0062049A">
      <w:pPr>
        <w:numPr>
          <w:ilvl w:val="0"/>
          <w:numId w:val="5"/>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62049A" w:rsidRPr="00AF7D9B" w:rsidRDefault="0062049A" w:rsidP="0062049A">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2049A" w:rsidRPr="00AF7D9B" w:rsidRDefault="0062049A" w:rsidP="0062049A">
      <w:pPr>
        <w:pStyle w:val="a3"/>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62049A" w:rsidRPr="00AF7D9B" w:rsidRDefault="0062049A" w:rsidP="0062049A">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62049A" w:rsidRPr="00AF7D9B" w:rsidRDefault="0062049A" w:rsidP="0062049A">
      <w:pPr>
        <w:pStyle w:val="a3"/>
        <w:numPr>
          <w:ilvl w:val="0"/>
          <w:numId w:val="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62049A" w:rsidRPr="00AF7D9B" w:rsidRDefault="0062049A" w:rsidP="0062049A">
      <w:pPr>
        <w:pStyle w:val="a3"/>
        <w:numPr>
          <w:ilvl w:val="0"/>
          <w:numId w:val="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62049A" w:rsidRPr="00AF7D9B" w:rsidRDefault="0062049A" w:rsidP="0062049A">
      <w:pPr>
        <w:pStyle w:val="a3"/>
        <w:numPr>
          <w:ilvl w:val="0"/>
          <w:numId w:val="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62049A" w:rsidRPr="00AF7D9B" w:rsidRDefault="0062049A" w:rsidP="0062049A">
      <w:pPr>
        <w:pStyle w:val="a3"/>
        <w:numPr>
          <w:ilvl w:val="0"/>
          <w:numId w:val="7"/>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62049A" w:rsidRPr="00AF7D9B" w:rsidRDefault="0062049A" w:rsidP="0062049A">
      <w:pPr>
        <w:pStyle w:val="a3"/>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62049A" w:rsidRPr="00AF7D9B" w:rsidRDefault="0062049A" w:rsidP="0062049A">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62049A" w:rsidRPr="00AF7D9B" w:rsidRDefault="0062049A" w:rsidP="0062049A">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62049A" w:rsidRPr="00AF7D9B" w:rsidRDefault="0062049A" w:rsidP="0062049A">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62049A" w:rsidRPr="00AF7D9B" w:rsidRDefault="0062049A" w:rsidP="0062049A">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62049A" w:rsidRPr="00AF7D9B" w:rsidRDefault="0062049A" w:rsidP="0062049A">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62049A" w:rsidRPr="00AF7D9B" w:rsidRDefault="0062049A" w:rsidP="0062049A">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62049A" w:rsidRPr="00AF7D9B" w:rsidRDefault="0062049A" w:rsidP="0062049A">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62049A" w:rsidRPr="00AF7D9B" w:rsidRDefault="0062049A" w:rsidP="0062049A">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62049A" w:rsidRPr="00AF7D9B" w:rsidRDefault="0062049A" w:rsidP="0062049A">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62049A" w:rsidRPr="00AF7D9B" w:rsidRDefault="0062049A" w:rsidP="0062049A">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62049A" w:rsidRPr="00AF7D9B" w:rsidRDefault="0062049A" w:rsidP="0062049A">
      <w:pPr>
        <w:pStyle w:val="a3"/>
        <w:numPr>
          <w:ilvl w:val="0"/>
          <w:numId w:val="9"/>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62049A" w:rsidRPr="00AF7D9B" w:rsidRDefault="0062049A" w:rsidP="0062049A">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62049A" w:rsidRPr="00AF7D9B" w:rsidRDefault="0062049A" w:rsidP="0062049A">
      <w:pPr>
        <w:pStyle w:val="a3"/>
        <w:numPr>
          <w:ilvl w:val="0"/>
          <w:numId w:val="1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62049A" w:rsidRPr="00AF7D9B" w:rsidRDefault="0062049A" w:rsidP="0062049A">
      <w:pPr>
        <w:pStyle w:val="a3"/>
        <w:numPr>
          <w:ilvl w:val="0"/>
          <w:numId w:val="1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62049A" w:rsidRPr="00AF7D9B" w:rsidRDefault="0062049A" w:rsidP="0062049A">
      <w:pPr>
        <w:pStyle w:val="a3"/>
        <w:numPr>
          <w:ilvl w:val="0"/>
          <w:numId w:val="1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62049A" w:rsidRPr="00AF7D9B" w:rsidRDefault="0062049A" w:rsidP="0062049A">
      <w:pPr>
        <w:pStyle w:val="a3"/>
        <w:numPr>
          <w:ilvl w:val="0"/>
          <w:numId w:val="1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62049A" w:rsidRPr="00C600BD" w:rsidRDefault="0062049A" w:rsidP="0062049A">
      <w:pPr>
        <w:pStyle w:val="a3"/>
        <w:numPr>
          <w:ilvl w:val="0"/>
          <w:numId w:val="1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62049A" w:rsidRPr="00AF7D9B" w:rsidRDefault="0062049A" w:rsidP="0062049A">
      <w:pPr>
        <w:spacing w:after="0" w:line="360" w:lineRule="auto"/>
        <w:ind w:firstLine="709"/>
        <w:jc w:val="both"/>
        <w:rPr>
          <w:rFonts w:ascii="Times New Roman" w:hAnsi="Times New Roman"/>
          <w:sz w:val="24"/>
          <w:szCs w:val="24"/>
        </w:rPr>
      </w:pPr>
    </w:p>
    <w:p w:rsidR="0062049A" w:rsidRPr="00AF7D9B" w:rsidRDefault="0062049A" w:rsidP="0062049A">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ПОДГОТОВКА К КОНТРОЛЬНЫМ РАБОТАМ</w:t>
      </w:r>
    </w:p>
    <w:p w:rsidR="0062049A" w:rsidRPr="00AF7D9B" w:rsidRDefault="0062049A" w:rsidP="0062049A">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62049A" w:rsidRPr="00AF7D9B" w:rsidRDefault="0062049A" w:rsidP="0062049A">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Постарайтесь разобраться с непонятным, в частности новыми терминами. </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62049A" w:rsidRPr="00AF7D9B" w:rsidRDefault="0062049A" w:rsidP="0062049A">
      <w:pPr>
        <w:pStyle w:val="a3"/>
        <w:numPr>
          <w:ilvl w:val="0"/>
          <w:numId w:val="11"/>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Выучите определения основных понятий, законов. </w:t>
      </w:r>
    </w:p>
    <w:p w:rsidR="0062049A" w:rsidRPr="00AF7D9B" w:rsidRDefault="0062049A" w:rsidP="0062049A">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62049A" w:rsidRPr="00AF7D9B" w:rsidRDefault="0062049A" w:rsidP="0062049A">
      <w:pPr>
        <w:pStyle w:val="a3"/>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62049A" w:rsidRPr="00AF7D9B" w:rsidRDefault="0062049A" w:rsidP="0062049A">
      <w:pPr>
        <w:pStyle w:val="a3"/>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62049A" w:rsidRPr="00AF7D9B" w:rsidRDefault="0062049A" w:rsidP="0062049A">
      <w:pPr>
        <w:pStyle w:val="a3"/>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62049A" w:rsidRDefault="0062049A" w:rsidP="0062049A">
      <w:pPr>
        <w:pStyle w:val="a3"/>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Default="0062049A" w:rsidP="0062049A">
      <w:pPr>
        <w:pStyle w:val="a3"/>
        <w:spacing w:after="0" w:line="360" w:lineRule="auto"/>
        <w:ind w:left="709"/>
        <w:jc w:val="both"/>
        <w:rPr>
          <w:rFonts w:ascii="Times New Roman" w:hAnsi="Times New Roman"/>
          <w:sz w:val="24"/>
          <w:szCs w:val="24"/>
        </w:rPr>
      </w:pPr>
    </w:p>
    <w:p w:rsidR="0062049A" w:rsidRPr="00AF7D9B" w:rsidRDefault="0062049A" w:rsidP="0062049A">
      <w:pPr>
        <w:pStyle w:val="a3"/>
        <w:spacing w:after="0" w:line="360" w:lineRule="auto"/>
        <w:ind w:left="709"/>
        <w:jc w:val="both"/>
        <w:rPr>
          <w:rFonts w:ascii="Times New Roman" w:hAnsi="Times New Roman"/>
          <w:sz w:val="24"/>
          <w:szCs w:val="24"/>
        </w:rPr>
      </w:pPr>
    </w:p>
    <w:p w:rsidR="0062049A" w:rsidRPr="00AF7D9B" w:rsidRDefault="0062049A" w:rsidP="0062049A">
      <w:pPr>
        <w:pStyle w:val="a3"/>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62049A" w:rsidRPr="00545624" w:rsidRDefault="0062049A" w:rsidP="0062049A">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62049A" w:rsidRPr="00545624" w:rsidRDefault="0062049A" w:rsidP="0062049A">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62049A" w:rsidRPr="00AF7D9B" w:rsidRDefault="0062049A" w:rsidP="0062049A">
      <w:pPr>
        <w:pStyle w:val="a3"/>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Самостоятельная работа студентов по  дисциплине «</w:t>
      </w:r>
      <w:r>
        <w:rPr>
          <w:rFonts w:ascii="Times New Roman" w:hAnsi="Times New Roman"/>
          <w:sz w:val="24"/>
          <w:szCs w:val="24"/>
        </w:rPr>
        <w:t>Организации ресурсосбережения жилищно-коммунального хозяйства</w:t>
      </w:r>
      <w:r w:rsidRPr="00AF7D9B">
        <w:rPr>
          <w:rFonts w:ascii="Times New Roman" w:hAnsi="Times New Roman"/>
          <w:sz w:val="24"/>
          <w:szCs w:val="24"/>
        </w:rPr>
        <w:t>» предполагает:</w:t>
      </w:r>
    </w:p>
    <w:p w:rsidR="0062049A" w:rsidRPr="00AF7D9B" w:rsidRDefault="0062049A" w:rsidP="0062049A">
      <w:pPr>
        <w:pStyle w:val="a3"/>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62049A" w:rsidRPr="00AF7D9B" w:rsidRDefault="0062049A" w:rsidP="0062049A">
      <w:pPr>
        <w:pStyle w:val="a3"/>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62049A" w:rsidRPr="00AF7D9B" w:rsidRDefault="0062049A" w:rsidP="0062049A">
      <w:pPr>
        <w:pStyle w:val="a3"/>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62049A" w:rsidRPr="00AF7D9B" w:rsidRDefault="0062049A" w:rsidP="0062049A">
      <w:pPr>
        <w:pStyle w:val="a3"/>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подготовка к контрольным работам по темам, предусмотренным программой дисциплины; </w:t>
      </w:r>
    </w:p>
    <w:p w:rsidR="0062049A" w:rsidRPr="00AF7D9B" w:rsidRDefault="0062049A" w:rsidP="0062049A">
      <w:pPr>
        <w:pStyle w:val="a3"/>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Pr="00AF7D9B">
        <w:rPr>
          <w:sz w:val="24"/>
          <w:szCs w:val="24"/>
        </w:rPr>
        <w:t xml:space="preserve"> </w:t>
      </w:r>
      <w:r w:rsidRPr="00AF7D9B">
        <w:rPr>
          <w:rFonts w:ascii="Times New Roman" w:hAnsi="Times New Roman"/>
          <w:sz w:val="24"/>
          <w:szCs w:val="24"/>
        </w:rPr>
        <w:t>индивидуальных заданий  по отдельным темам дисциплины</w:t>
      </w:r>
    </w:p>
    <w:p w:rsidR="0062049A" w:rsidRPr="00AF7D9B" w:rsidRDefault="0062049A" w:rsidP="0062049A">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самостоятельной работы студентов: </w:t>
      </w:r>
    </w:p>
    <w:p w:rsidR="0062049A" w:rsidRPr="00AF7D9B" w:rsidRDefault="0062049A" w:rsidP="0062049A">
      <w:pPr>
        <w:pStyle w:val="a3"/>
        <w:numPr>
          <w:ilvl w:val="0"/>
          <w:numId w:val="1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62049A" w:rsidRPr="00AF7D9B" w:rsidRDefault="0062049A" w:rsidP="0062049A">
      <w:pPr>
        <w:pStyle w:val="a3"/>
        <w:numPr>
          <w:ilvl w:val="0"/>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Pr="00AF7D9B">
        <w:rPr>
          <w:rFonts w:ascii="Times New Roman" w:hAnsi="Times New Roman"/>
          <w:sz w:val="24"/>
          <w:szCs w:val="24"/>
        </w:rPr>
        <w:t xml:space="preserve"> полученной информации из основной и дополнительной литературы;</w:t>
      </w:r>
    </w:p>
    <w:p w:rsidR="0062049A" w:rsidRPr="00AF7D9B" w:rsidRDefault="0062049A" w:rsidP="0062049A">
      <w:pPr>
        <w:pStyle w:val="a3"/>
        <w:numPr>
          <w:ilvl w:val="0"/>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Pr="00AF7D9B">
        <w:rPr>
          <w:rFonts w:ascii="Times New Roman" w:hAnsi="Times New Roman"/>
          <w:sz w:val="24"/>
          <w:szCs w:val="24"/>
        </w:rPr>
        <w:t xml:space="preserve"> терминов и понятий;</w:t>
      </w:r>
    </w:p>
    <w:p w:rsidR="0062049A" w:rsidRPr="00AF7D9B" w:rsidRDefault="0062049A" w:rsidP="0062049A">
      <w:pPr>
        <w:pStyle w:val="a3"/>
        <w:numPr>
          <w:ilvl w:val="0"/>
          <w:numId w:val="1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вопрос</w:t>
      </w:r>
    </w:p>
    <w:p w:rsidR="007B34F9" w:rsidRDefault="007B34F9"/>
    <w:sectPr w:rsidR="007B34F9" w:rsidSect="00AF7D9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8239F"/>
    <w:multiLevelType w:val="multilevel"/>
    <w:tmpl w:val="AD5873C2"/>
    <w:lvl w:ilvl="0">
      <w:start w:val="1"/>
      <w:numFmt w:val="bullet"/>
      <w:lvlText w:val=""/>
      <w:lvlJc w:val="left"/>
      <w:pPr>
        <w:ind w:left="1417" w:hanging="360"/>
      </w:pPr>
      <w:rPr>
        <w:rFonts w:ascii="Symbol" w:hAnsi="Symbol" w:cs="Symbol" w:hint="default"/>
        <w:color w:val="00000A"/>
        <w:sz w:val="28"/>
      </w:rPr>
    </w:lvl>
    <w:lvl w:ilvl="1">
      <w:start w:val="1"/>
      <w:numFmt w:val="bullet"/>
      <w:lvlText w:val="o"/>
      <w:lvlJc w:val="left"/>
      <w:pPr>
        <w:ind w:left="2137" w:hanging="360"/>
      </w:pPr>
      <w:rPr>
        <w:rFonts w:ascii="Courier New" w:hAnsi="Courier New" w:cs="Courier New" w:hint="default"/>
      </w:rPr>
    </w:lvl>
    <w:lvl w:ilvl="2">
      <w:start w:val="1"/>
      <w:numFmt w:val="bullet"/>
      <w:lvlText w:val=""/>
      <w:lvlJc w:val="left"/>
      <w:pPr>
        <w:ind w:left="2857" w:hanging="360"/>
      </w:pPr>
      <w:rPr>
        <w:rFonts w:ascii="Wingdings" w:hAnsi="Wingdings" w:cs="Wingdings" w:hint="default"/>
      </w:rPr>
    </w:lvl>
    <w:lvl w:ilvl="3">
      <w:start w:val="1"/>
      <w:numFmt w:val="bullet"/>
      <w:lvlText w:val=""/>
      <w:lvlJc w:val="left"/>
      <w:pPr>
        <w:ind w:left="3577" w:hanging="360"/>
      </w:pPr>
      <w:rPr>
        <w:rFonts w:ascii="Symbol" w:hAnsi="Symbol" w:cs="Symbol" w:hint="default"/>
      </w:rPr>
    </w:lvl>
    <w:lvl w:ilvl="4">
      <w:start w:val="1"/>
      <w:numFmt w:val="bullet"/>
      <w:lvlText w:val="o"/>
      <w:lvlJc w:val="left"/>
      <w:pPr>
        <w:ind w:left="4297" w:hanging="360"/>
      </w:pPr>
      <w:rPr>
        <w:rFonts w:ascii="Courier New" w:hAnsi="Courier New" w:cs="Courier New" w:hint="default"/>
      </w:rPr>
    </w:lvl>
    <w:lvl w:ilvl="5">
      <w:start w:val="1"/>
      <w:numFmt w:val="bullet"/>
      <w:lvlText w:val=""/>
      <w:lvlJc w:val="left"/>
      <w:pPr>
        <w:ind w:left="5017" w:hanging="360"/>
      </w:pPr>
      <w:rPr>
        <w:rFonts w:ascii="Wingdings" w:hAnsi="Wingdings" w:cs="Wingdings" w:hint="default"/>
      </w:rPr>
    </w:lvl>
    <w:lvl w:ilvl="6">
      <w:start w:val="1"/>
      <w:numFmt w:val="bullet"/>
      <w:lvlText w:val=""/>
      <w:lvlJc w:val="left"/>
      <w:pPr>
        <w:ind w:left="5737" w:hanging="360"/>
      </w:pPr>
      <w:rPr>
        <w:rFonts w:ascii="Symbol" w:hAnsi="Symbol" w:cs="Symbol" w:hint="default"/>
      </w:rPr>
    </w:lvl>
    <w:lvl w:ilvl="7">
      <w:start w:val="1"/>
      <w:numFmt w:val="bullet"/>
      <w:lvlText w:val="o"/>
      <w:lvlJc w:val="left"/>
      <w:pPr>
        <w:ind w:left="6457" w:hanging="360"/>
      </w:pPr>
      <w:rPr>
        <w:rFonts w:ascii="Courier New" w:hAnsi="Courier New" w:cs="Courier New" w:hint="default"/>
      </w:rPr>
    </w:lvl>
    <w:lvl w:ilvl="8">
      <w:start w:val="1"/>
      <w:numFmt w:val="bullet"/>
      <w:lvlText w:val=""/>
      <w:lvlJc w:val="left"/>
      <w:pPr>
        <w:ind w:left="7177" w:hanging="360"/>
      </w:pPr>
      <w:rPr>
        <w:rFonts w:ascii="Wingdings" w:hAnsi="Wingdings" w:cs="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6"/>
  </w:num>
  <w:num w:numId="4">
    <w:abstractNumId w:val="3"/>
  </w:num>
  <w:num w:numId="5">
    <w:abstractNumId w:val="10"/>
  </w:num>
  <w:num w:numId="6">
    <w:abstractNumId w:val="14"/>
  </w:num>
  <w:num w:numId="7">
    <w:abstractNumId w:val="16"/>
  </w:num>
  <w:num w:numId="8">
    <w:abstractNumId w:val="15"/>
  </w:num>
  <w:num w:numId="9">
    <w:abstractNumId w:val="5"/>
  </w:num>
  <w:num w:numId="10">
    <w:abstractNumId w:val="0"/>
  </w:num>
  <w:num w:numId="11">
    <w:abstractNumId w:val="13"/>
  </w:num>
  <w:num w:numId="12">
    <w:abstractNumId w:val="9"/>
  </w:num>
  <w:num w:numId="13">
    <w:abstractNumId w:val="8"/>
  </w:num>
  <w:num w:numId="14">
    <w:abstractNumId w:val="11"/>
  </w:num>
  <w:num w:numId="15">
    <w:abstractNumId w:val="4"/>
  </w:num>
  <w:num w:numId="16">
    <w:abstractNumId w:val="2"/>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2049A"/>
    <w:rsid w:val="0062049A"/>
    <w:rsid w:val="007B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9A"/>
    <w:pPr>
      <w:spacing w:after="160" w:line="259" w:lineRule="auto"/>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9A"/>
    <w:pPr>
      <w:ind w:left="720"/>
      <w:contextualSpacing/>
    </w:pPr>
  </w:style>
  <w:style w:type="paragraph" w:styleId="a4">
    <w:name w:val="Balloon Text"/>
    <w:basedOn w:val="a"/>
    <w:link w:val="a5"/>
    <w:uiPriority w:val="99"/>
    <w:semiHidden/>
    <w:unhideWhenUsed/>
    <w:rsid w:val="006204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49A"/>
    <w:rPr>
      <w:rFonts w:ascii="Tahoma" w:eastAsia="Calibri"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2551</Words>
  <Characters>14543</Characters>
  <Application>Microsoft Office Word</Application>
  <DocSecurity>0</DocSecurity>
  <Lines>121</Lines>
  <Paragraphs>34</Paragraphs>
  <ScaleCrop>false</ScaleCrop>
  <Company>Krokoz™</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2018-07-22T07:09:00Z</dcterms:created>
  <dcterms:modified xsi:type="dcterms:W3CDTF">2018-07-22T07:12:00Z</dcterms:modified>
</cp:coreProperties>
</file>